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F941" w14:textId="77777777" w:rsidR="00051DD6" w:rsidRDefault="00D153EE">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94-089</w:t>
      </w:r>
      <w:r>
        <w:rPr>
          <w:rFonts w:ascii="Times New Roman" w:hAnsi="Times New Roman" w:cs="Times New Roman"/>
        </w:rPr>
        <w:tab/>
      </w:r>
      <w:r>
        <w:rPr>
          <w:rFonts w:ascii="Times New Roman" w:hAnsi="Times New Roman" w:cs="Times New Roman"/>
        </w:rPr>
        <w:tab/>
        <w:t>HISTORIC PRESERVATION COMMISSION</w:t>
      </w:r>
    </w:p>
    <w:p w14:paraId="677D245A" w14:textId="77777777" w:rsidR="00051DD6" w:rsidRDefault="00051DD6">
      <w:pPr>
        <w:tabs>
          <w:tab w:val="left" w:pos="-720"/>
        </w:tabs>
        <w:rPr>
          <w:rFonts w:ascii="Times New Roman" w:hAnsi="Times New Roman" w:cs="Times New Roman"/>
        </w:rPr>
      </w:pPr>
    </w:p>
    <w:p w14:paraId="46E8868F" w14:textId="2867E74B" w:rsidR="00051DD6" w:rsidRDefault="00D153EE">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Chapter 811:</w:t>
      </w:r>
      <w:r>
        <w:rPr>
          <w:rFonts w:ascii="Times New Roman" w:hAnsi="Times New Roman" w:cs="Times New Roman"/>
        </w:rPr>
        <w:tab/>
        <w:t xml:space="preserve">HISTORIC </w:t>
      </w:r>
      <w:r w:rsidR="003520D6">
        <w:rPr>
          <w:rFonts w:ascii="Times New Roman" w:hAnsi="Times New Roman" w:cs="Times New Roman"/>
        </w:rPr>
        <w:t>PROPERTY PRESERVATION AND</w:t>
      </w:r>
      <w:r>
        <w:rPr>
          <w:rFonts w:ascii="Times New Roman" w:hAnsi="Times New Roman" w:cs="Times New Roman"/>
        </w:rPr>
        <w:t xml:space="preserve"> RESTORATION GRANTS</w:t>
      </w:r>
    </w:p>
    <w:p w14:paraId="5D0D0A8C" w14:textId="77777777" w:rsidR="00051DD6" w:rsidRPr="00AC73B8" w:rsidRDefault="00051DD6">
      <w:pPr>
        <w:tabs>
          <w:tab w:val="left" w:pos="-720"/>
        </w:tabs>
        <w:rPr>
          <w:rFonts w:ascii="Times New Roman" w:hAnsi="Times New Roman" w:cs="Times New Roman"/>
          <w:b/>
          <w:bCs/>
        </w:rPr>
      </w:pPr>
    </w:p>
    <w:p w14:paraId="71F96BED" w14:textId="72DACACD" w:rsidR="00F46F82" w:rsidRDefault="005C3C73">
      <w:pPr>
        <w:tabs>
          <w:tab w:val="left" w:pos="-720"/>
        </w:tabs>
        <w:rPr>
          <w:rFonts w:ascii="Times New Roman" w:hAnsi="Times New Roman" w:cs="Times New Roman"/>
        </w:rPr>
      </w:pPr>
      <w:r w:rsidRPr="00AC73B8">
        <w:rPr>
          <w:rFonts w:ascii="Times New Roman" w:hAnsi="Times New Roman" w:cs="Times New Roman"/>
          <w:b/>
          <w:bCs/>
        </w:rPr>
        <w:t>SECTION 1. GENERAL</w:t>
      </w:r>
    </w:p>
    <w:p w14:paraId="21457119" w14:textId="77777777" w:rsidR="00D46BFC" w:rsidRDefault="00D46BFC">
      <w:pPr>
        <w:tabs>
          <w:tab w:val="left" w:pos="-720"/>
        </w:tabs>
        <w:rPr>
          <w:rFonts w:ascii="Times New Roman" w:hAnsi="Times New Roman" w:cs="Times New Roman"/>
        </w:rPr>
      </w:pPr>
    </w:p>
    <w:p w14:paraId="585A841C" w14:textId="3D3DA4A5" w:rsidR="00051DD6" w:rsidRDefault="00F46F82">
      <w:pPr>
        <w:tabs>
          <w:tab w:val="left" w:pos="-720"/>
        </w:tabs>
        <w:rPr>
          <w:rFonts w:ascii="Times New Roman" w:hAnsi="Times New Roman" w:cs="Times New Roman"/>
        </w:rPr>
      </w:pPr>
      <w:r>
        <w:rPr>
          <w:rFonts w:ascii="Times New Roman" w:hAnsi="Times New Roman" w:cs="Times New Roman"/>
        </w:rPr>
        <w:t>Title 27, section 505 establishes a program of state financed</w:t>
      </w:r>
      <w:r w:rsidR="00A702A0">
        <w:rPr>
          <w:rFonts w:ascii="Times New Roman" w:hAnsi="Times New Roman" w:cs="Times New Roman"/>
        </w:rPr>
        <w:t xml:space="preserve"> grants for the</w:t>
      </w:r>
      <w:r w:rsidR="004D3074">
        <w:rPr>
          <w:rFonts w:ascii="Times New Roman" w:hAnsi="Times New Roman" w:cs="Times New Roman"/>
        </w:rPr>
        <w:t xml:space="preserve"> </w:t>
      </w:r>
      <w:r w:rsidR="00A702A0">
        <w:rPr>
          <w:rFonts w:ascii="Times New Roman" w:hAnsi="Times New Roman" w:cs="Times New Roman"/>
        </w:rPr>
        <w:t>p</w:t>
      </w:r>
      <w:r w:rsidR="004D3074">
        <w:rPr>
          <w:rFonts w:ascii="Times New Roman" w:hAnsi="Times New Roman" w:cs="Times New Roman"/>
        </w:rPr>
        <w:t xml:space="preserve">reservation </w:t>
      </w:r>
      <w:r w:rsidR="002648B5">
        <w:rPr>
          <w:rFonts w:ascii="Times New Roman" w:hAnsi="Times New Roman" w:cs="Times New Roman"/>
        </w:rPr>
        <w:t xml:space="preserve">or </w:t>
      </w:r>
      <w:r w:rsidR="008C22F7">
        <w:rPr>
          <w:rFonts w:ascii="Times New Roman" w:hAnsi="Times New Roman" w:cs="Times New Roman"/>
        </w:rPr>
        <w:t>r</w:t>
      </w:r>
      <w:r w:rsidR="00D153EE">
        <w:rPr>
          <w:rFonts w:ascii="Times New Roman" w:hAnsi="Times New Roman" w:cs="Times New Roman"/>
        </w:rPr>
        <w:t xml:space="preserve">estoration </w:t>
      </w:r>
      <w:r w:rsidR="002648B5">
        <w:rPr>
          <w:rFonts w:ascii="Times New Roman" w:hAnsi="Times New Roman" w:cs="Times New Roman"/>
        </w:rPr>
        <w:t xml:space="preserve">of </w:t>
      </w:r>
      <w:r w:rsidR="004D3074">
        <w:rPr>
          <w:rFonts w:ascii="Times New Roman" w:hAnsi="Times New Roman" w:cs="Times New Roman"/>
        </w:rPr>
        <w:t xml:space="preserve">historic properties </w:t>
      </w:r>
      <w:r w:rsidR="00ED3336">
        <w:rPr>
          <w:rFonts w:ascii="Times New Roman" w:hAnsi="Times New Roman" w:cs="Times New Roman"/>
        </w:rPr>
        <w:t xml:space="preserve">that are </w:t>
      </w:r>
      <w:r w:rsidR="00087358">
        <w:rPr>
          <w:rFonts w:ascii="Times New Roman" w:hAnsi="Times New Roman" w:cs="Times New Roman"/>
        </w:rPr>
        <w:t>l</w:t>
      </w:r>
      <w:r w:rsidR="00D153EE">
        <w:rPr>
          <w:rFonts w:ascii="Times New Roman" w:hAnsi="Times New Roman" w:cs="Times New Roman"/>
        </w:rPr>
        <w:t xml:space="preserve">isted in or </w:t>
      </w:r>
      <w:r w:rsidR="008C7087">
        <w:rPr>
          <w:rFonts w:ascii="Times New Roman" w:hAnsi="Times New Roman" w:cs="Times New Roman"/>
        </w:rPr>
        <w:t xml:space="preserve">that have been </w:t>
      </w:r>
      <w:r w:rsidR="00D153EE">
        <w:rPr>
          <w:rFonts w:ascii="Times New Roman" w:hAnsi="Times New Roman" w:cs="Times New Roman"/>
        </w:rPr>
        <w:t xml:space="preserve">nominated </w:t>
      </w:r>
      <w:r w:rsidR="005560D2">
        <w:rPr>
          <w:rFonts w:ascii="Times New Roman" w:hAnsi="Times New Roman" w:cs="Times New Roman"/>
        </w:rPr>
        <w:t xml:space="preserve">for listing in </w:t>
      </w:r>
      <w:r w:rsidR="00D153EE">
        <w:rPr>
          <w:rFonts w:ascii="Times New Roman" w:hAnsi="Times New Roman" w:cs="Times New Roman"/>
        </w:rPr>
        <w:t>the National Register of Historic Places</w:t>
      </w:r>
      <w:r w:rsidR="008C7087">
        <w:rPr>
          <w:rFonts w:ascii="Times New Roman" w:hAnsi="Times New Roman" w:cs="Times New Roman"/>
        </w:rPr>
        <w:t xml:space="preserve">; that </w:t>
      </w:r>
      <w:r w:rsidR="00D153EE">
        <w:rPr>
          <w:rFonts w:ascii="Times New Roman" w:hAnsi="Times New Roman" w:cs="Times New Roman"/>
        </w:rPr>
        <w:t>are in governmental or non-profit ownership</w:t>
      </w:r>
      <w:r w:rsidR="008C7087">
        <w:rPr>
          <w:rFonts w:ascii="Times New Roman" w:hAnsi="Times New Roman" w:cs="Times New Roman"/>
        </w:rPr>
        <w:t>; and that</w:t>
      </w:r>
      <w:r w:rsidR="00D153EE">
        <w:rPr>
          <w:rFonts w:ascii="Times New Roman" w:hAnsi="Times New Roman" w:cs="Times New Roman"/>
        </w:rPr>
        <w:t xml:space="preserve"> are open to the public.</w:t>
      </w:r>
    </w:p>
    <w:p w14:paraId="2846F0D9" w14:textId="77777777" w:rsidR="00051DD6" w:rsidRDefault="00051DD6">
      <w:pPr>
        <w:tabs>
          <w:tab w:val="left" w:pos="-720"/>
        </w:tabs>
        <w:rPr>
          <w:rFonts w:ascii="Times New Roman" w:hAnsi="Times New Roman" w:cs="Times New Roman"/>
        </w:rPr>
      </w:pPr>
    </w:p>
    <w:p w14:paraId="44927964" w14:textId="45FA9BCA" w:rsidR="00051DD6" w:rsidRPr="00AC73B8" w:rsidRDefault="00C4451C">
      <w:pPr>
        <w:tabs>
          <w:tab w:val="left" w:pos="-720"/>
          <w:tab w:val="left" w:pos="0"/>
        </w:tabs>
        <w:ind w:left="720" w:hanging="720"/>
        <w:rPr>
          <w:rFonts w:ascii="Times New Roman" w:hAnsi="Times New Roman" w:cs="Times New Roman"/>
          <w:b/>
          <w:bCs/>
        </w:rPr>
      </w:pPr>
      <w:r w:rsidRPr="00AC73B8">
        <w:rPr>
          <w:rFonts w:ascii="Times New Roman" w:hAnsi="Times New Roman" w:cs="Times New Roman"/>
          <w:b/>
          <w:bCs/>
        </w:rPr>
        <w:t xml:space="preserve">SECTION </w:t>
      </w:r>
      <w:r w:rsidR="005C3C73" w:rsidRPr="00AC73B8">
        <w:rPr>
          <w:rFonts w:ascii="Times New Roman" w:hAnsi="Times New Roman" w:cs="Times New Roman"/>
          <w:b/>
          <w:bCs/>
        </w:rPr>
        <w:t>2</w:t>
      </w:r>
      <w:r w:rsidR="007872F4">
        <w:rPr>
          <w:rFonts w:ascii="Times New Roman" w:hAnsi="Times New Roman" w:cs="Times New Roman"/>
          <w:b/>
          <w:bCs/>
        </w:rPr>
        <w:t>.</w:t>
      </w:r>
      <w:r w:rsidR="00D153EE" w:rsidRPr="00AC73B8">
        <w:rPr>
          <w:rFonts w:ascii="Times New Roman" w:hAnsi="Times New Roman" w:cs="Times New Roman"/>
          <w:b/>
          <w:bCs/>
        </w:rPr>
        <w:tab/>
        <w:t>DEFINITIONS</w:t>
      </w:r>
    </w:p>
    <w:p w14:paraId="4247D2E3" w14:textId="77777777" w:rsidR="00051DD6" w:rsidRDefault="00051DD6">
      <w:pPr>
        <w:tabs>
          <w:tab w:val="left" w:pos="-720"/>
        </w:tabs>
        <w:rPr>
          <w:rFonts w:ascii="Times New Roman" w:hAnsi="Times New Roman" w:cs="Times New Roman"/>
        </w:rPr>
      </w:pPr>
    </w:p>
    <w:p w14:paraId="587214F9" w14:textId="5E6C6227" w:rsidR="00051DD6" w:rsidRDefault="00801563">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The following terms used in this rule shall be defined as below:</w:t>
      </w:r>
    </w:p>
    <w:p w14:paraId="2B9B6B60" w14:textId="77777777" w:rsidR="00051DD6" w:rsidRDefault="00051DD6">
      <w:pPr>
        <w:tabs>
          <w:tab w:val="left" w:pos="-720"/>
        </w:tabs>
        <w:rPr>
          <w:rFonts w:ascii="Times New Roman" w:hAnsi="Times New Roman" w:cs="Times New Roman"/>
        </w:rPr>
      </w:pPr>
    </w:p>
    <w:p w14:paraId="04731054" w14:textId="589EC1A6" w:rsidR="00051DD6" w:rsidRPr="00623AF2" w:rsidRDefault="00324723" w:rsidP="00623AF2">
      <w:pPr>
        <w:pStyle w:val="ListParagraph"/>
        <w:numPr>
          <w:ilvl w:val="0"/>
          <w:numId w:val="20"/>
        </w:numPr>
        <w:tabs>
          <w:tab w:val="left" w:pos="-720"/>
          <w:tab w:val="left" w:pos="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Commission</w:t>
      </w:r>
      <w:r>
        <w:rPr>
          <w:rFonts w:ascii="Times New Roman" w:hAnsi="Times New Roman" w:cs="Times New Roman"/>
          <w:u w:val="single"/>
        </w:rPr>
        <w:t>”</w:t>
      </w:r>
      <w:r w:rsidR="00D153EE" w:rsidRPr="00623AF2">
        <w:rPr>
          <w:rFonts w:ascii="Times New Roman" w:hAnsi="Times New Roman" w:cs="Times New Roman"/>
          <w:b/>
          <w:bCs/>
        </w:rPr>
        <w:t xml:space="preserve"> </w:t>
      </w:r>
      <w:r w:rsidR="00D153EE" w:rsidRPr="00623AF2">
        <w:rPr>
          <w:rFonts w:ascii="Times New Roman" w:hAnsi="Times New Roman" w:cs="Times New Roman"/>
        </w:rPr>
        <w:t>mean</w:t>
      </w:r>
      <w:r w:rsidR="00DB4C20" w:rsidRPr="00623AF2">
        <w:rPr>
          <w:rFonts w:ascii="Times New Roman" w:hAnsi="Times New Roman" w:cs="Times New Roman"/>
        </w:rPr>
        <w:t>s</w:t>
      </w:r>
      <w:r w:rsidR="00D153EE" w:rsidRPr="00623AF2">
        <w:rPr>
          <w:rFonts w:ascii="Times New Roman" w:hAnsi="Times New Roman" w:cs="Times New Roman"/>
        </w:rPr>
        <w:t xml:space="preserve"> the Maine Historic Preservation Commission</w:t>
      </w:r>
      <w:r w:rsidR="00B32CE7" w:rsidRPr="00623AF2">
        <w:rPr>
          <w:rFonts w:ascii="Times New Roman" w:hAnsi="Times New Roman" w:cs="Times New Roman"/>
        </w:rPr>
        <w:t xml:space="preserve"> as established in</w:t>
      </w:r>
      <w:r w:rsidR="003F39B6" w:rsidRPr="00623AF2">
        <w:rPr>
          <w:rFonts w:ascii="Times New Roman" w:hAnsi="Times New Roman" w:cs="Times New Roman"/>
        </w:rPr>
        <w:t xml:space="preserve"> </w:t>
      </w:r>
      <w:r w:rsidR="00B32CE7" w:rsidRPr="00623AF2">
        <w:rPr>
          <w:rFonts w:ascii="Times New Roman" w:hAnsi="Times New Roman" w:cs="Times New Roman"/>
        </w:rPr>
        <w:t>27 MRSA §502</w:t>
      </w:r>
      <w:r w:rsidR="00D153EE" w:rsidRPr="00623AF2">
        <w:rPr>
          <w:rFonts w:ascii="Times New Roman" w:hAnsi="Times New Roman" w:cs="Times New Roman"/>
        </w:rPr>
        <w:t>.</w:t>
      </w:r>
    </w:p>
    <w:p w14:paraId="7F864605" w14:textId="77777777" w:rsidR="00C827D8" w:rsidRPr="008C4B00" w:rsidRDefault="00C827D8" w:rsidP="009B3F2F">
      <w:pPr>
        <w:tabs>
          <w:tab w:val="left" w:pos="-720"/>
          <w:tab w:val="left" w:pos="0"/>
          <w:tab w:val="left" w:pos="720"/>
        </w:tabs>
        <w:ind w:left="1440" w:hanging="1440"/>
        <w:rPr>
          <w:rFonts w:ascii="Times New Roman" w:hAnsi="Times New Roman" w:cs="Times New Roman"/>
        </w:rPr>
      </w:pPr>
    </w:p>
    <w:p w14:paraId="6CCFA5C2" w14:textId="46A3B1BE" w:rsidR="00F77705" w:rsidRPr="00647000" w:rsidRDefault="009B75A8" w:rsidP="00647000">
      <w:pPr>
        <w:pStyle w:val="ListParagraph"/>
        <w:numPr>
          <w:ilvl w:val="0"/>
          <w:numId w:val="20"/>
        </w:numPr>
        <w:spacing w:after="120"/>
        <w:rPr>
          <w:rFonts w:ascii="Times New Roman" w:hAnsi="Times New Roman" w:cs="Times New Roman"/>
          <w:b/>
        </w:rPr>
      </w:pPr>
      <w:r w:rsidRPr="008C4B00">
        <w:rPr>
          <w:rFonts w:ascii="Times New Roman" w:hAnsi="Times New Roman" w:cs="Times New Roman"/>
          <w:u w:val="single"/>
        </w:rPr>
        <w:t>“</w:t>
      </w:r>
      <w:r w:rsidR="00441FB8" w:rsidRPr="008C4B00">
        <w:rPr>
          <w:rFonts w:ascii="Times New Roman" w:hAnsi="Times New Roman" w:cs="Times New Roman"/>
          <w:u w:val="single"/>
        </w:rPr>
        <w:t>Development</w:t>
      </w:r>
      <w:r w:rsidRPr="008C4B00">
        <w:rPr>
          <w:rFonts w:ascii="Times New Roman" w:hAnsi="Times New Roman" w:cs="Times New Roman"/>
          <w:u w:val="single"/>
        </w:rPr>
        <w:t>”</w:t>
      </w:r>
      <w:r w:rsidR="00441FB8" w:rsidRPr="008C4B00">
        <w:rPr>
          <w:rFonts w:ascii="Times New Roman" w:hAnsi="Times New Roman" w:cs="Times New Roman"/>
        </w:rPr>
        <w:t xml:space="preserve"> (Including Archaeology and Pre-development)</w:t>
      </w:r>
      <w:r w:rsidR="00623AF2" w:rsidRPr="008C4B00">
        <w:rPr>
          <w:rFonts w:ascii="Times New Roman" w:hAnsi="Times New Roman" w:cs="Times New Roman"/>
        </w:rPr>
        <w:t xml:space="preserve">- </w:t>
      </w:r>
      <w:r w:rsidR="00441FB8" w:rsidRPr="008C4B00">
        <w:rPr>
          <w:rFonts w:ascii="Times New Roman" w:hAnsi="Times New Roman" w:cs="Times New Roman"/>
          <w:i/>
        </w:rPr>
        <w:t>Development</w:t>
      </w:r>
      <w:r w:rsidR="00441FB8" w:rsidRPr="008C4B00">
        <w:rPr>
          <w:rFonts w:ascii="Times New Roman" w:hAnsi="Times New Roman" w:cs="Times New Roman"/>
        </w:rPr>
        <w:t xml:space="preserve"> projects involve pre-development and development activities for the restoration or preservation of buildings, structures</w:t>
      </w:r>
      <w:r w:rsidR="00441FB8" w:rsidRPr="00623AF2">
        <w:rPr>
          <w:rFonts w:ascii="Times New Roman" w:hAnsi="Times New Roman" w:cs="Times New Roman"/>
        </w:rPr>
        <w:t xml:space="preserve"> and sites that are listed in </w:t>
      </w:r>
      <w:r w:rsidR="001424FA" w:rsidRPr="00623AF2">
        <w:rPr>
          <w:rFonts w:ascii="Times New Roman" w:hAnsi="Times New Roman" w:cs="Times New Roman"/>
        </w:rPr>
        <w:t xml:space="preserve">or that have been nominated for listing in </w:t>
      </w:r>
      <w:r w:rsidR="00441FB8" w:rsidRPr="00623AF2">
        <w:rPr>
          <w:rFonts w:ascii="Times New Roman" w:hAnsi="Times New Roman" w:cs="Times New Roman"/>
        </w:rPr>
        <w:t xml:space="preserve">the </w:t>
      </w:r>
      <w:r w:rsidR="001424FA" w:rsidRPr="00623AF2">
        <w:rPr>
          <w:rFonts w:ascii="Times New Roman" w:hAnsi="Times New Roman" w:cs="Times New Roman"/>
        </w:rPr>
        <w:t>National Register</w:t>
      </w:r>
      <w:r w:rsidR="000A5CF4" w:rsidRPr="00623AF2">
        <w:rPr>
          <w:rFonts w:ascii="Times New Roman" w:hAnsi="Times New Roman" w:cs="Times New Roman"/>
        </w:rPr>
        <w:t>.</w:t>
      </w:r>
      <w:r w:rsidR="00441FB8" w:rsidRPr="00623AF2">
        <w:rPr>
          <w:rFonts w:ascii="Times New Roman" w:hAnsi="Times New Roman" w:cs="Times New Roman"/>
        </w:rPr>
        <w:t xml:space="preserve"> </w:t>
      </w:r>
    </w:p>
    <w:p w14:paraId="6EE6D0B4" w14:textId="4FBA05A2" w:rsidR="00441FB8" w:rsidRPr="00F77705" w:rsidRDefault="009B3F2F" w:rsidP="006E7365">
      <w:pPr>
        <w:pStyle w:val="ListParagraph"/>
        <w:numPr>
          <w:ilvl w:val="1"/>
          <w:numId w:val="28"/>
        </w:numPr>
        <w:spacing w:after="120"/>
        <w:rPr>
          <w:rFonts w:ascii="Times New Roman" w:hAnsi="Times New Roman" w:cs="Times New Roman"/>
          <w:bCs/>
        </w:rPr>
      </w:pPr>
      <w:r w:rsidRPr="00623AF2">
        <w:rPr>
          <w:rFonts w:ascii="Times New Roman" w:hAnsi="Times New Roman" w:cs="Times New Roman"/>
          <w:bCs/>
          <w:u w:val="single"/>
        </w:rPr>
        <w:t>“</w:t>
      </w:r>
      <w:r w:rsidR="00441FB8" w:rsidRPr="00623AF2">
        <w:rPr>
          <w:rFonts w:ascii="Times New Roman" w:hAnsi="Times New Roman" w:cs="Times New Roman"/>
          <w:bCs/>
          <w:u w:val="single"/>
        </w:rPr>
        <w:t>Predevelopment</w:t>
      </w:r>
      <w:r w:rsidRPr="00623AF2">
        <w:rPr>
          <w:rFonts w:ascii="Times New Roman" w:hAnsi="Times New Roman" w:cs="Times New Roman"/>
          <w:bCs/>
          <w:u w:val="single"/>
        </w:rPr>
        <w:t>”</w:t>
      </w:r>
      <w:r w:rsidR="00623AF2">
        <w:rPr>
          <w:rFonts w:ascii="Times New Roman" w:hAnsi="Times New Roman" w:cs="Times New Roman"/>
          <w:bCs/>
          <w:u w:val="single"/>
        </w:rPr>
        <w:t xml:space="preserve"> </w:t>
      </w:r>
      <w:r w:rsidR="00441FB8" w:rsidRPr="00623AF2">
        <w:rPr>
          <w:rFonts w:ascii="Times New Roman" w:hAnsi="Times New Roman" w:cs="Times New Roman"/>
          <w:i/>
        </w:rPr>
        <w:t>Predevelopment</w:t>
      </w:r>
      <w:r w:rsidR="00441FB8" w:rsidRPr="00623AF2">
        <w:rPr>
          <w:rFonts w:ascii="Times New Roman" w:hAnsi="Times New Roman" w:cs="Times New Roman"/>
        </w:rPr>
        <w:t xml:space="preserve"> is the historical, architectural, and/or</w:t>
      </w:r>
      <w:r w:rsidR="00623AF2" w:rsidRPr="00623AF2">
        <w:rPr>
          <w:rFonts w:ascii="Times New Roman" w:hAnsi="Times New Roman" w:cs="Times New Roman"/>
        </w:rPr>
        <w:t xml:space="preserve"> </w:t>
      </w:r>
      <w:r w:rsidR="00441FB8" w:rsidRPr="00623AF2">
        <w:rPr>
          <w:rFonts w:ascii="Times New Roman" w:hAnsi="Times New Roman" w:cs="Times New Roman"/>
        </w:rPr>
        <w:t>archaeological research necessary to proper</w:t>
      </w:r>
      <w:r w:rsidR="00DF3D9E">
        <w:rPr>
          <w:rFonts w:ascii="Times New Roman" w:hAnsi="Times New Roman" w:cs="Times New Roman"/>
        </w:rPr>
        <w:t>ly</w:t>
      </w:r>
      <w:r w:rsidR="00441FB8" w:rsidRPr="00623AF2">
        <w:rPr>
          <w:rFonts w:ascii="Times New Roman" w:hAnsi="Times New Roman" w:cs="Times New Roman"/>
        </w:rPr>
        <w:t xml:space="preserve"> and adequately document the historic significance and the existing physical condition of the materials and features of a </w:t>
      </w:r>
      <w:r w:rsidR="00BA7AC7">
        <w:rPr>
          <w:rFonts w:ascii="Times New Roman" w:hAnsi="Times New Roman" w:cs="Times New Roman"/>
        </w:rPr>
        <w:t>historic property</w:t>
      </w:r>
      <w:r w:rsidR="00441FB8" w:rsidRPr="00623AF2">
        <w:rPr>
          <w:rFonts w:ascii="Times New Roman" w:hAnsi="Times New Roman" w:cs="Times New Roman"/>
        </w:rPr>
        <w:t>. Predevelopment must be performed prior to the commencement of development work.</w:t>
      </w:r>
    </w:p>
    <w:p w14:paraId="31D36686" w14:textId="77777777" w:rsidR="00F77705" w:rsidRPr="00623AF2" w:rsidRDefault="00F77705" w:rsidP="00F77705">
      <w:pPr>
        <w:pStyle w:val="ListParagraph"/>
        <w:spacing w:after="120"/>
        <w:ind w:left="1440"/>
        <w:rPr>
          <w:rFonts w:ascii="Times New Roman" w:hAnsi="Times New Roman" w:cs="Times New Roman"/>
          <w:bCs/>
        </w:rPr>
      </w:pPr>
    </w:p>
    <w:p w14:paraId="12C459D5" w14:textId="354414CB" w:rsidR="00441FB8" w:rsidRPr="00F77705" w:rsidRDefault="009B3F2F" w:rsidP="006E7365">
      <w:pPr>
        <w:pStyle w:val="ListParagraph"/>
        <w:numPr>
          <w:ilvl w:val="1"/>
          <w:numId w:val="28"/>
        </w:numPr>
        <w:spacing w:after="120"/>
        <w:rPr>
          <w:rFonts w:ascii="Times New Roman" w:hAnsi="Times New Roman" w:cs="Times New Roman"/>
          <w:bCs/>
        </w:rPr>
      </w:pPr>
      <w:r w:rsidRPr="00623AF2">
        <w:rPr>
          <w:rFonts w:ascii="Times New Roman" w:hAnsi="Times New Roman" w:cs="Times New Roman"/>
          <w:bCs/>
        </w:rPr>
        <w:t>“</w:t>
      </w:r>
      <w:r w:rsidR="00441FB8" w:rsidRPr="00623AF2">
        <w:rPr>
          <w:rFonts w:ascii="Times New Roman" w:hAnsi="Times New Roman" w:cs="Times New Roman"/>
          <w:bCs/>
          <w:u w:val="single"/>
        </w:rPr>
        <w:t>Development</w:t>
      </w:r>
      <w:r w:rsidRPr="00623AF2">
        <w:rPr>
          <w:rFonts w:ascii="Times New Roman" w:hAnsi="Times New Roman" w:cs="Times New Roman"/>
          <w:bCs/>
          <w:u w:val="single"/>
        </w:rPr>
        <w:t>”</w:t>
      </w:r>
      <w:r w:rsidR="00623AF2">
        <w:rPr>
          <w:rFonts w:ascii="Times New Roman" w:hAnsi="Times New Roman" w:cs="Times New Roman"/>
        </w:rPr>
        <w:t xml:space="preserve"> </w:t>
      </w:r>
      <w:r w:rsidR="00F4198F" w:rsidRPr="00623AF2">
        <w:rPr>
          <w:rFonts w:ascii="Times New Roman" w:hAnsi="Times New Roman" w:cs="Times New Roman"/>
          <w:i/>
          <w:iCs/>
        </w:rPr>
        <w:t>Development</w:t>
      </w:r>
      <w:r w:rsidR="00F4198F" w:rsidRPr="00623AF2">
        <w:rPr>
          <w:rFonts w:ascii="Times New Roman" w:hAnsi="Times New Roman" w:cs="Times New Roman"/>
        </w:rPr>
        <w:t xml:space="preserve"> projects are activities that preserve or restore historic properties, and may include exterior, interior, or historic landscape work, as well as limited updating of HVAC systems. </w:t>
      </w:r>
      <w:r w:rsidR="00F4198F" w:rsidRPr="00623AF2">
        <w:rPr>
          <w:rFonts w:ascii="Times New Roman" w:hAnsi="Times New Roman" w:cs="Times New Roman"/>
          <w:i/>
          <w:iCs/>
        </w:rPr>
        <w:t>The Secretary of the Interior’s Standards for the Treatment of Historic Properties</w:t>
      </w:r>
      <w:r w:rsidR="00F4198F" w:rsidRPr="00623AF2">
        <w:rPr>
          <w:rFonts w:ascii="Times New Roman" w:hAnsi="Times New Roman" w:cs="Times New Roman"/>
        </w:rPr>
        <w:t xml:space="preserve"> define appropriate preservation and restoration treatments for historic properties.</w:t>
      </w:r>
    </w:p>
    <w:p w14:paraId="43C5D174" w14:textId="77777777" w:rsidR="00F77705" w:rsidRPr="00F77705" w:rsidRDefault="00F77705" w:rsidP="00F77705">
      <w:pPr>
        <w:pStyle w:val="ListParagraph"/>
        <w:rPr>
          <w:rFonts w:ascii="Times New Roman" w:hAnsi="Times New Roman" w:cs="Times New Roman"/>
          <w:bCs/>
        </w:rPr>
      </w:pPr>
    </w:p>
    <w:p w14:paraId="238F192E" w14:textId="77777777" w:rsidR="00F77705" w:rsidRPr="00623AF2" w:rsidRDefault="00F77705" w:rsidP="00F77705">
      <w:pPr>
        <w:pStyle w:val="ListParagraph"/>
        <w:spacing w:after="120"/>
        <w:ind w:left="1440"/>
        <w:rPr>
          <w:rFonts w:ascii="Times New Roman" w:hAnsi="Times New Roman" w:cs="Times New Roman"/>
          <w:bCs/>
        </w:rPr>
      </w:pPr>
    </w:p>
    <w:p w14:paraId="640B9F14" w14:textId="6B4F424F" w:rsidR="00F4198F" w:rsidRPr="00623AF2" w:rsidRDefault="009B3F2F" w:rsidP="006E7365">
      <w:pPr>
        <w:pStyle w:val="ListParagraph"/>
        <w:numPr>
          <w:ilvl w:val="1"/>
          <w:numId w:val="28"/>
        </w:numPr>
        <w:spacing w:after="120"/>
        <w:rPr>
          <w:rFonts w:ascii="Times New Roman" w:hAnsi="Times New Roman" w:cs="Times New Roman"/>
          <w:bCs/>
        </w:rPr>
      </w:pPr>
      <w:r w:rsidRPr="00623AF2">
        <w:rPr>
          <w:rFonts w:ascii="Times New Roman" w:hAnsi="Times New Roman" w:cs="Times New Roman"/>
          <w:bCs/>
        </w:rPr>
        <w:t>“</w:t>
      </w:r>
      <w:r w:rsidR="00441FB8" w:rsidRPr="00623AF2">
        <w:rPr>
          <w:rFonts w:ascii="Times New Roman" w:hAnsi="Times New Roman" w:cs="Times New Roman"/>
          <w:bCs/>
          <w:u w:val="single"/>
        </w:rPr>
        <w:t>Archaeological Site Protection and Stabilizatio</w:t>
      </w:r>
      <w:r w:rsidRPr="00623AF2">
        <w:rPr>
          <w:rFonts w:ascii="Times New Roman" w:hAnsi="Times New Roman" w:cs="Times New Roman"/>
          <w:bCs/>
          <w:u w:val="single"/>
        </w:rPr>
        <w:t>n</w:t>
      </w:r>
      <w:r w:rsidR="00623AF2">
        <w:rPr>
          <w:rFonts w:ascii="Times New Roman" w:hAnsi="Times New Roman" w:cs="Times New Roman"/>
          <w:bCs/>
          <w:u w:val="single"/>
        </w:rPr>
        <w:t xml:space="preserve">”- </w:t>
      </w:r>
      <w:r w:rsidR="00F4198F" w:rsidRPr="00623AF2">
        <w:rPr>
          <w:rFonts w:ascii="Times New Roman" w:hAnsi="Times New Roman" w:cs="Times New Roman"/>
          <w:i/>
          <w:iCs/>
        </w:rPr>
        <w:t>Archaeological</w:t>
      </w:r>
      <w:r w:rsidR="00F4198F" w:rsidRPr="00623AF2">
        <w:rPr>
          <w:rFonts w:ascii="Times New Roman" w:hAnsi="Times New Roman" w:cs="Times New Roman"/>
        </w:rPr>
        <w:t xml:space="preserve"> site protection and stabilization may include survey, limited testing or data recovery, or include revegetation or repair of a site’s physical or structural integrity to reduce or eliminate such damaging forces as erosion. Archaeological testing may be required for any development project that includes any ground disturbance. </w:t>
      </w:r>
    </w:p>
    <w:p w14:paraId="4D4620CF" w14:textId="77777777" w:rsidR="00051DD6" w:rsidRDefault="00051DD6">
      <w:pPr>
        <w:tabs>
          <w:tab w:val="left" w:pos="-720"/>
        </w:tabs>
        <w:rPr>
          <w:rFonts w:ascii="Times New Roman" w:hAnsi="Times New Roman" w:cs="Times New Roman"/>
        </w:rPr>
      </w:pPr>
    </w:p>
    <w:p w14:paraId="16658B2E" w14:textId="456811B1" w:rsidR="00051DD6" w:rsidRPr="00623AF2" w:rsidRDefault="00324723" w:rsidP="00623AF2">
      <w:pPr>
        <w:pStyle w:val="ListParagraph"/>
        <w:numPr>
          <w:ilvl w:val="0"/>
          <w:numId w:val="20"/>
        </w:numPr>
        <w:tabs>
          <w:tab w:val="left" w:pos="-720"/>
          <w:tab w:val="left" w:pos="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Director</w:t>
      </w:r>
      <w:r>
        <w:rPr>
          <w:rFonts w:ascii="Times New Roman" w:hAnsi="Times New Roman" w:cs="Times New Roman"/>
          <w:u w:val="single"/>
        </w:rPr>
        <w:t>”</w:t>
      </w:r>
      <w:r w:rsidR="00D153EE" w:rsidRPr="00623AF2">
        <w:rPr>
          <w:rFonts w:ascii="Times New Roman" w:hAnsi="Times New Roman" w:cs="Times New Roman"/>
        </w:rPr>
        <w:t xml:space="preserve"> mean</w:t>
      </w:r>
      <w:r w:rsidR="00F96AD0" w:rsidRPr="00623AF2">
        <w:rPr>
          <w:rFonts w:ascii="Times New Roman" w:hAnsi="Times New Roman" w:cs="Times New Roman"/>
        </w:rPr>
        <w:t>s</w:t>
      </w:r>
      <w:r w:rsidR="00D153EE" w:rsidRPr="00623AF2">
        <w:rPr>
          <w:rFonts w:ascii="Times New Roman" w:hAnsi="Times New Roman" w:cs="Times New Roman"/>
        </w:rPr>
        <w:t xml:space="preserve"> the </w:t>
      </w:r>
      <w:r w:rsidR="00F96AD0" w:rsidRPr="00623AF2">
        <w:rPr>
          <w:rFonts w:ascii="Times New Roman" w:hAnsi="Times New Roman" w:cs="Times New Roman"/>
        </w:rPr>
        <w:t>d</w:t>
      </w:r>
      <w:r w:rsidR="00D153EE" w:rsidRPr="00623AF2">
        <w:rPr>
          <w:rFonts w:ascii="Times New Roman" w:hAnsi="Times New Roman" w:cs="Times New Roman"/>
        </w:rPr>
        <w:t>irector of the Commission.</w:t>
      </w:r>
    </w:p>
    <w:p w14:paraId="50991F5A" w14:textId="77777777" w:rsidR="00051DD6" w:rsidRDefault="00051DD6">
      <w:pPr>
        <w:tabs>
          <w:tab w:val="left" w:pos="-720"/>
        </w:tabs>
        <w:rPr>
          <w:rFonts w:ascii="Times New Roman" w:hAnsi="Times New Roman" w:cs="Times New Roman"/>
        </w:rPr>
      </w:pPr>
    </w:p>
    <w:p w14:paraId="1D54B004" w14:textId="4F239F8E" w:rsidR="00051DD6" w:rsidRPr="00623AF2" w:rsidRDefault="00324723" w:rsidP="00623AF2">
      <w:pPr>
        <w:pStyle w:val="ListParagraph"/>
        <w:numPr>
          <w:ilvl w:val="0"/>
          <w:numId w:val="20"/>
        </w:numPr>
        <w:tabs>
          <w:tab w:val="left" w:pos="-720"/>
          <w:tab w:val="left" w:pos="0"/>
          <w:tab w:val="left" w:pos="9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Governmental agencies</w:t>
      </w:r>
      <w:r>
        <w:rPr>
          <w:rFonts w:ascii="Times New Roman" w:hAnsi="Times New Roman" w:cs="Times New Roman"/>
          <w:u w:val="single"/>
        </w:rPr>
        <w:t>”</w:t>
      </w:r>
      <w:r w:rsidR="00D153EE" w:rsidRPr="00623AF2">
        <w:rPr>
          <w:rFonts w:ascii="Times New Roman" w:hAnsi="Times New Roman" w:cs="Times New Roman"/>
          <w:u w:val="single"/>
        </w:rPr>
        <w:t xml:space="preserve"> </w:t>
      </w:r>
      <w:r w:rsidR="00D153EE" w:rsidRPr="00623AF2">
        <w:rPr>
          <w:rFonts w:ascii="Times New Roman" w:hAnsi="Times New Roman" w:cs="Times New Roman"/>
        </w:rPr>
        <w:t>mean</w:t>
      </w:r>
      <w:r w:rsidR="00247263" w:rsidRPr="00623AF2">
        <w:rPr>
          <w:rFonts w:ascii="Times New Roman" w:hAnsi="Times New Roman" w:cs="Times New Roman"/>
        </w:rPr>
        <w:t>s</w:t>
      </w:r>
      <w:r w:rsidR="00D153EE" w:rsidRPr="00623AF2">
        <w:rPr>
          <w:rFonts w:ascii="Times New Roman" w:hAnsi="Times New Roman" w:cs="Times New Roman"/>
        </w:rPr>
        <w:t xml:space="preserve"> agencies of state government, counties and other</w:t>
      </w:r>
      <w:r w:rsidR="001424FA" w:rsidRPr="00623AF2">
        <w:rPr>
          <w:rFonts w:ascii="Times New Roman" w:hAnsi="Times New Roman" w:cs="Times New Roman"/>
        </w:rPr>
        <w:t xml:space="preserve"> </w:t>
      </w:r>
      <w:r w:rsidR="00D153EE" w:rsidRPr="00623AF2">
        <w:rPr>
          <w:rFonts w:ascii="Times New Roman" w:hAnsi="Times New Roman" w:cs="Times New Roman"/>
        </w:rPr>
        <w:t>political subdivisions of the state.</w:t>
      </w:r>
    </w:p>
    <w:p w14:paraId="383FAFDD" w14:textId="377445C2" w:rsidR="00093796" w:rsidRDefault="00093796">
      <w:pPr>
        <w:tabs>
          <w:tab w:val="left" w:pos="-720"/>
          <w:tab w:val="left" w:pos="0"/>
          <w:tab w:val="left" w:pos="720"/>
        </w:tabs>
        <w:ind w:left="1440" w:hanging="1440"/>
        <w:rPr>
          <w:rFonts w:ascii="Times New Roman" w:hAnsi="Times New Roman" w:cs="Times New Roman"/>
        </w:rPr>
      </w:pPr>
    </w:p>
    <w:p w14:paraId="02A4E9C3" w14:textId="6647E779" w:rsidR="005520C7" w:rsidRPr="00623AF2" w:rsidRDefault="005520C7" w:rsidP="00623AF2">
      <w:pPr>
        <w:pStyle w:val="ListParagraph"/>
        <w:numPr>
          <w:ilvl w:val="0"/>
          <w:numId w:val="20"/>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lastRenderedPageBreak/>
        <w:t>“Historic Property”</w:t>
      </w:r>
      <w:r w:rsidRPr="00623AF2">
        <w:rPr>
          <w:rFonts w:ascii="Times New Roman" w:hAnsi="Times New Roman" w:cs="Times New Roman"/>
        </w:rPr>
        <w:t xml:space="preserve"> is a district, site, building, structure, or object that is listed in or</w:t>
      </w:r>
      <w:r w:rsidR="00F4198F" w:rsidRPr="00623AF2">
        <w:rPr>
          <w:rFonts w:ascii="Times New Roman" w:hAnsi="Times New Roman" w:cs="Times New Roman"/>
        </w:rPr>
        <w:t xml:space="preserve"> </w:t>
      </w:r>
      <w:r w:rsidR="001424FA" w:rsidRPr="00623AF2">
        <w:rPr>
          <w:rFonts w:ascii="Times New Roman" w:hAnsi="Times New Roman" w:cs="Times New Roman"/>
        </w:rPr>
        <w:t xml:space="preserve">that </w:t>
      </w:r>
      <w:r w:rsidR="00F4198F" w:rsidRPr="00623AF2">
        <w:rPr>
          <w:rFonts w:ascii="Times New Roman" w:hAnsi="Times New Roman" w:cs="Times New Roman"/>
        </w:rPr>
        <w:t>has been nominated</w:t>
      </w:r>
      <w:r w:rsidR="00F4198F" w:rsidRPr="00623AF2" w:rsidDel="00F4198F">
        <w:rPr>
          <w:rFonts w:ascii="Times New Roman" w:hAnsi="Times New Roman" w:cs="Times New Roman"/>
        </w:rPr>
        <w:t xml:space="preserve"> </w:t>
      </w:r>
      <w:r w:rsidR="001E4E5A" w:rsidRPr="00623AF2">
        <w:rPr>
          <w:rFonts w:ascii="Times New Roman" w:hAnsi="Times New Roman" w:cs="Times New Roman"/>
        </w:rPr>
        <w:t>for listing in the National Register.</w:t>
      </w:r>
    </w:p>
    <w:p w14:paraId="54F147A5" w14:textId="77777777" w:rsidR="00051DD6" w:rsidRDefault="00051DD6">
      <w:pPr>
        <w:tabs>
          <w:tab w:val="left" w:pos="-720"/>
        </w:tabs>
        <w:rPr>
          <w:rFonts w:ascii="Times New Roman" w:hAnsi="Times New Roman" w:cs="Times New Roman"/>
        </w:rPr>
      </w:pPr>
    </w:p>
    <w:p w14:paraId="475655A4" w14:textId="0DF6A6E7" w:rsidR="00051DD6" w:rsidRPr="00623AF2" w:rsidRDefault="00F55769" w:rsidP="00623AF2">
      <w:pPr>
        <w:pStyle w:val="ListParagraph"/>
        <w:numPr>
          <w:ilvl w:val="0"/>
          <w:numId w:val="20"/>
        </w:numPr>
        <w:tabs>
          <w:tab w:val="left" w:pos="-720"/>
          <w:tab w:val="left" w:pos="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 xml:space="preserve">Historic </w:t>
      </w:r>
      <w:r w:rsidR="00CD681D" w:rsidRPr="00623AF2">
        <w:rPr>
          <w:rFonts w:ascii="Times New Roman" w:hAnsi="Times New Roman" w:cs="Times New Roman"/>
          <w:u w:val="single"/>
        </w:rPr>
        <w:t>Property Preservation and Restoration</w:t>
      </w:r>
      <w:r w:rsidR="00D153EE" w:rsidRPr="00623AF2">
        <w:rPr>
          <w:rFonts w:ascii="Times New Roman" w:hAnsi="Times New Roman" w:cs="Times New Roman"/>
          <w:u w:val="single"/>
        </w:rPr>
        <w:t xml:space="preserve"> Grants</w:t>
      </w:r>
      <w:r>
        <w:rPr>
          <w:rFonts w:ascii="Times New Roman" w:hAnsi="Times New Roman" w:cs="Times New Roman"/>
          <w:u w:val="single"/>
        </w:rPr>
        <w:t>”</w:t>
      </w:r>
      <w:r w:rsidR="00D153EE" w:rsidRPr="00623AF2">
        <w:rPr>
          <w:rFonts w:ascii="Times New Roman" w:hAnsi="Times New Roman" w:cs="Times New Roman"/>
        </w:rPr>
        <w:t xml:space="preserve"> mean</w:t>
      </w:r>
      <w:r w:rsidR="00C61EF7" w:rsidRPr="00623AF2">
        <w:rPr>
          <w:rFonts w:ascii="Times New Roman" w:hAnsi="Times New Roman" w:cs="Times New Roman"/>
        </w:rPr>
        <w:t>s</w:t>
      </w:r>
      <w:r w:rsidR="00D153EE" w:rsidRPr="00623AF2">
        <w:rPr>
          <w:rFonts w:ascii="Times New Roman" w:hAnsi="Times New Roman" w:cs="Times New Roman"/>
        </w:rPr>
        <w:t xml:space="preserve"> grants of state monies as authorized by </w:t>
      </w:r>
      <w:r w:rsidR="002A1D74" w:rsidRPr="00623AF2">
        <w:rPr>
          <w:rFonts w:ascii="Times New Roman" w:hAnsi="Times New Roman" w:cs="Times New Roman"/>
        </w:rPr>
        <w:t xml:space="preserve">bond issues </w:t>
      </w:r>
      <w:r w:rsidR="00523A2C" w:rsidRPr="00623AF2">
        <w:rPr>
          <w:rFonts w:ascii="Times New Roman" w:hAnsi="Times New Roman" w:cs="Times New Roman"/>
        </w:rPr>
        <w:t xml:space="preserve">or </w:t>
      </w:r>
      <w:r w:rsidR="00BA506C" w:rsidRPr="00623AF2">
        <w:rPr>
          <w:rFonts w:ascii="Times New Roman" w:hAnsi="Times New Roman" w:cs="Times New Roman"/>
        </w:rPr>
        <w:t xml:space="preserve">other appropriations and </w:t>
      </w:r>
      <w:r w:rsidR="0083400E" w:rsidRPr="00623AF2">
        <w:rPr>
          <w:rFonts w:ascii="Times New Roman" w:hAnsi="Times New Roman" w:cs="Times New Roman"/>
        </w:rPr>
        <w:t xml:space="preserve">as </w:t>
      </w:r>
      <w:r w:rsidR="00213207" w:rsidRPr="00623AF2">
        <w:rPr>
          <w:rFonts w:ascii="Times New Roman" w:hAnsi="Times New Roman" w:cs="Times New Roman"/>
        </w:rPr>
        <w:t xml:space="preserve">administered by the Commission pursuant to </w:t>
      </w:r>
      <w:r w:rsidR="00D153EE" w:rsidRPr="00623AF2">
        <w:rPr>
          <w:rFonts w:ascii="Times New Roman" w:hAnsi="Times New Roman" w:cs="Times New Roman"/>
        </w:rPr>
        <w:t>Title 27, Sec. 505(2) (D)</w:t>
      </w:r>
      <w:r w:rsidR="00213207" w:rsidRPr="00623AF2">
        <w:rPr>
          <w:rFonts w:ascii="Times New Roman" w:hAnsi="Times New Roman" w:cs="Times New Roman"/>
        </w:rPr>
        <w:t>.</w:t>
      </w:r>
    </w:p>
    <w:p w14:paraId="34370A48" w14:textId="4D5F4D3B" w:rsidR="0096041C" w:rsidRDefault="0096041C">
      <w:pPr>
        <w:tabs>
          <w:tab w:val="left" w:pos="-720"/>
          <w:tab w:val="left" w:pos="0"/>
          <w:tab w:val="left" w:pos="720"/>
        </w:tabs>
        <w:ind w:left="1440" w:hanging="1440"/>
        <w:rPr>
          <w:rFonts w:ascii="Times New Roman" w:hAnsi="Times New Roman" w:cs="Times New Roman"/>
        </w:rPr>
      </w:pPr>
    </w:p>
    <w:p w14:paraId="5C22AB9F" w14:textId="6E68E280" w:rsidR="0096041C" w:rsidRPr="00623AF2" w:rsidRDefault="0096041C" w:rsidP="00623AF2">
      <w:pPr>
        <w:pStyle w:val="ListParagraph"/>
        <w:numPr>
          <w:ilvl w:val="0"/>
          <w:numId w:val="20"/>
        </w:numPr>
        <w:tabs>
          <w:tab w:val="left" w:pos="-720"/>
          <w:tab w:val="left" w:pos="0"/>
          <w:tab w:val="left" w:pos="720"/>
        </w:tabs>
        <w:rPr>
          <w:rFonts w:ascii="Times New Roman" w:hAnsi="Times New Roman" w:cs="Times New Roman"/>
        </w:rPr>
      </w:pPr>
      <w:r w:rsidRPr="00623AF2">
        <w:rPr>
          <w:rFonts w:ascii="Times New Roman" w:hAnsi="Times New Roman" w:cs="Times New Roman"/>
          <w:b/>
          <w:bCs/>
        </w:rPr>
        <w:t>“</w:t>
      </w:r>
      <w:r w:rsidRPr="00623AF2">
        <w:rPr>
          <w:rFonts w:ascii="Times New Roman" w:hAnsi="Times New Roman" w:cs="Times New Roman"/>
          <w:u w:val="single"/>
        </w:rPr>
        <w:t>National Register of Historic Places”</w:t>
      </w:r>
      <w:r w:rsidRPr="00623AF2">
        <w:rPr>
          <w:rFonts w:ascii="Times New Roman" w:hAnsi="Times New Roman" w:cs="Times New Roman"/>
        </w:rPr>
        <w:t xml:space="preserve"> or “National Register”</w:t>
      </w:r>
      <w:r w:rsidRPr="00623AF2">
        <w:rPr>
          <w:rFonts w:ascii="Times New Roman" w:hAnsi="Times New Roman" w:cs="Times New Roman"/>
          <w:b/>
          <w:bCs/>
        </w:rPr>
        <w:t xml:space="preserve"> </w:t>
      </w:r>
      <w:r w:rsidRPr="00623AF2">
        <w:rPr>
          <w:rFonts w:ascii="Times New Roman" w:hAnsi="Times New Roman" w:cs="Times New Roman"/>
        </w:rPr>
        <w:t>m</w:t>
      </w:r>
      <w:r w:rsidR="00C16133" w:rsidRPr="00623AF2">
        <w:rPr>
          <w:rFonts w:ascii="Times New Roman" w:hAnsi="Times New Roman" w:cs="Times New Roman"/>
        </w:rPr>
        <w:t>eans the official Federal list of districts, sites, buildings, structures, and objects significant in American history, architecture, arch</w:t>
      </w:r>
      <w:r w:rsidR="00EA0871" w:rsidRPr="00623AF2">
        <w:rPr>
          <w:rFonts w:ascii="Times New Roman" w:hAnsi="Times New Roman" w:cs="Times New Roman"/>
        </w:rPr>
        <w:t>eology, engineering, and culture that the Secretary of the Interior is authorized to expand and maintain pursuant to Section 101(</w:t>
      </w:r>
      <w:r w:rsidR="00C43DFF" w:rsidRPr="00623AF2">
        <w:rPr>
          <w:rFonts w:ascii="Times New Roman" w:hAnsi="Times New Roman" w:cs="Times New Roman"/>
        </w:rPr>
        <w:t>a)(1) of the National Historic Preservation Act of 1966, as amended.</w:t>
      </w:r>
    </w:p>
    <w:p w14:paraId="5620401B" w14:textId="77777777" w:rsidR="00051DD6" w:rsidRDefault="00051DD6">
      <w:pPr>
        <w:tabs>
          <w:tab w:val="left" w:pos="-720"/>
        </w:tabs>
        <w:rPr>
          <w:rFonts w:ascii="Times New Roman" w:hAnsi="Times New Roman" w:cs="Times New Roman"/>
        </w:rPr>
      </w:pPr>
    </w:p>
    <w:p w14:paraId="2E48293F" w14:textId="381F4C48" w:rsidR="00051DD6" w:rsidRPr="00623AF2" w:rsidRDefault="00F55769" w:rsidP="00623AF2">
      <w:pPr>
        <w:pStyle w:val="ListParagraph"/>
        <w:numPr>
          <w:ilvl w:val="0"/>
          <w:numId w:val="20"/>
        </w:numPr>
        <w:tabs>
          <w:tab w:val="left" w:pos="-720"/>
          <w:tab w:val="left" w:pos="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 xml:space="preserve">Non-profit </w:t>
      </w:r>
      <w:r w:rsidR="005424A5" w:rsidRPr="00623AF2">
        <w:rPr>
          <w:rFonts w:ascii="Times New Roman" w:hAnsi="Times New Roman" w:cs="Times New Roman"/>
          <w:u w:val="single"/>
        </w:rPr>
        <w:t>O</w:t>
      </w:r>
      <w:r w:rsidR="00D153EE" w:rsidRPr="00623AF2">
        <w:rPr>
          <w:rFonts w:ascii="Times New Roman" w:hAnsi="Times New Roman" w:cs="Times New Roman"/>
          <w:u w:val="single"/>
        </w:rPr>
        <w:t>rganizations</w:t>
      </w:r>
      <w:r>
        <w:rPr>
          <w:rFonts w:ascii="Times New Roman" w:hAnsi="Times New Roman" w:cs="Times New Roman"/>
          <w:u w:val="single"/>
        </w:rPr>
        <w:t>”</w:t>
      </w:r>
      <w:r w:rsidR="00D153EE" w:rsidRPr="00623AF2">
        <w:rPr>
          <w:rFonts w:ascii="Times New Roman" w:hAnsi="Times New Roman" w:cs="Times New Roman"/>
        </w:rPr>
        <w:t xml:space="preserve"> mean</w:t>
      </w:r>
      <w:r w:rsidR="00C61EF7" w:rsidRPr="00623AF2">
        <w:rPr>
          <w:rFonts w:ascii="Times New Roman" w:hAnsi="Times New Roman" w:cs="Times New Roman"/>
        </w:rPr>
        <w:t>s</w:t>
      </w:r>
      <w:r w:rsidR="00D153EE" w:rsidRPr="00623AF2">
        <w:rPr>
          <w:rFonts w:ascii="Times New Roman" w:hAnsi="Times New Roman" w:cs="Times New Roman"/>
        </w:rPr>
        <w:t xml:space="preserve"> organizations granted tax-exempt status by the State. The University of Maine and Maine Maritime Academy shall be included within this category.</w:t>
      </w:r>
    </w:p>
    <w:p w14:paraId="2F82C624" w14:textId="400BEF27" w:rsidR="000C4B52" w:rsidRDefault="000C4B52">
      <w:pPr>
        <w:tabs>
          <w:tab w:val="left" w:pos="-720"/>
          <w:tab w:val="left" w:pos="0"/>
          <w:tab w:val="left" w:pos="720"/>
        </w:tabs>
        <w:ind w:left="1440" w:hanging="1440"/>
        <w:rPr>
          <w:rFonts w:ascii="Times New Roman" w:hAnsi="Times New Roman" w:cs="Times New Roman"/>
        </w:rPr>
      </w:pPr>
    </w:p>
    <w:p w14:paraId="21631CC5" w14:textId="02C1A610" w:rsidR="00051DD6" w:rsidRPr="00623AF2" w:rsidRDefault="00184816" w:rsidP="00623AF2">
      <w:pPr>
        <w:pStyle w:val="ListParagraph"/>
        <w:numPr>
          <w:ilvl w:val="0"/>
          <w:numId w:val="20"/>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w:t>
      </w:r>
      <w:r w:rsidR="000C4B52" w:rsidRPr="00623AF2">
        <w:rPr>
          <w:rFonts w:ascii="Times New Roman" w:hAnsi="Times New Roman" w:cs="Times New Roman"/>
          <w:u w:val="single"/>
        </w:rPr>
        <w:t>Preservation</w:t>
      </w:r>
      <w:r w:rsidRPr="00623AF2">
        <w:rPr>
          <w:rFonts w:ascii="Times New Roman" w:hAnsi="Times New Roman" w:cs="Times New Roman"/>
          <w:u w:val="single"/>
        </w:rPr>
        <w:t>”</w:t>
      </w:r>
      <w:r w:rsidR="000C4B52" w:rsidRPr="00623AF2">
        <w:rPr>
          <w:rFonts w:ascii="Times New Roman" w:hAnsi="Times New Roman" w:cs="Times New Roman"/>
        </w:rPr>
        <w:t xml:space="preserve"> </w:t>
      </w:r>
      <w:r w:rsidR="00BD1D90" w:rsidRPr="00623AF2">
        <w:rPr>
          <w:rFonts w:ascii="Times New Roman" w:hAnsi="Times New Roman" w:cs="Times New Roman"/>
        </w:rPr>
        <w:t xml:space="preserve">is defined as the act or process of applying measures necessary to sustain the existing form, integrity, and materials of an historic property.  Work, including preliminary measures to protect and stabilize the property, </w:t>
      </w:r>
      <w:r w:rsidRPr="00623AF2">
        <w:rPr>
          <w:rFonts w:ascii="Times New Roman" w:hAnsi="Times New Roman" w:cs="Times New Roman"/>
        </w:rPr>
        <w:t>generally focuses upon the ongoing maintenance and repair of historic materials and features rather than extensive replacement and new construction.  New exterior additions are not within the scope of this treatment; however</w:t>
      </w:r>
      <w:r w:rsidR="00F4198F" w:rsidRPr="00623AF2">
        <w:rPr>
          <w:rFonts w:ascii="Times New Roman" w:hAnsi="Times New Roman" w:cs="Times New Roman"/>
        </w:rPr>
        <w:t>,</w:t>
      </w:r>
      <w:r w:rsidRPr="00623AF2">
        <w:rPr>
          <w:rFonts w:ascii="Times New Roman" w:hAnsi="Times New Roman" w:cs="Times New Roman"/>
        </w:rPr>
        <w:t xml:space="preserve"> the limited and sensitive upgrading of mechanical, electrical, and plumbing systems and other code-required work to make properties functional is appropriate within a preservation project.</w:t>
      </w:r>
    </w:p>
    <w:p w14:paraId="7024C3D0" w14:textId="2374287D" w:rsidR="00B35051" w:rsidRDefault="00B35051" w:rsidP="00623AF2">
      <w:pPr>
        <w:tabs>
          <w:tab w:val="left" w:pos="-720"/>
          <w:tab w:val="left" w:pos="0"/>
          <w:tab w:val="left" w:pos="720"/>
        </w:tabs>
        <w:ind w:left="1440" w:hanging="660"/>
        <w:rPr>
          <w:rFonts w:ascii="Times New Roman" w:hAnsi="Times New Roman" w:cs="Times New Roman"/>
          <w:color w:val="FF0000"/>
        </w:rPr>
      </w:pPr>
    </w:p>
    <w:p w14:paraId="725384F5" w14:textId="15325462" w:rsidR="00051DD6" w:rsidRPr="00623AF2" w:rsidRDefault="00184816" w:rsidP="00623AF2">
      <w:pPr>
        <w:pStyle w:val="ListParagraph"/>
        <w:numPr>
          <w:ilvl w:val="0"/>
          <w:numId w:val="20"/>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w:t>
      </w:r>
      <w:r w:rsidR="006161DA" w:rsidRPr="00623AF2">
        <w:rPr>
          <w:rFonts w:ascii="Times New Roman" w:hAnsi="Times New Roman" w:cs="Times New Roman"/>
          <w:u w:val="single"/>
        </w:rPr>
        <w:t>Restoration</w:t>
      </w:r>
      <w:r w:rsidRPr="00623AF2">
        <w:rPr>
          <w:rFonts w:ascii="Times New Roman" w:hAnsi="Times New Roman" w:cs="Times New Roman"/>
          <w:u w:val="single"/>
        </w:rPr>
        <w:t>”</w:t>
      </w:r>
      <w:r w:rsidR="006161DA" w:rsidRPr="00623AF2">
        <w:rPr>
          <w:rFonts w:ascii="Times New Roman" w:hAnsi="Times New Roman" w:cs="Times New Roman"/>
        </w:rPr>
        <w:t xml:space="preserve"> is the act or process of accurately depicting </w:t>
      </w:r>
      <w:r w:rsidR="00396C0F" w:rsidRPr="00623AF2">
        <w:rPr>
          <w:rFonts w:ascii="Times New Roman" w:hAnsi="Times New Roman" w:cs="Times New Roman"/>
        </w:rPr>
        <w:t xml:space="preserve">the form, features, and character of a property as it </w:t>
      </w:r>
      <w:r w:rsidR="00693720" w:rsidRPr="00623AF2">
        <w:rPr>
          <w:rFonts w:ascii="Times New Roman" w:hAnsi="Times New Roman" w:cs="Times New Roman"/>
        </w:rPr>
        <w:t xml:space="preserve">appeared at a particular </w:t>
      </w:r>
      <w:r w:rsidR="003E1AA3" w:rsidRPr="00623AF2">
        <w:rPr>
          <w:rFonts w:ascii="Times New Roman" w:hAnsi="Times New Roman" w:cs="Times New Roman"/>
        </w:rPr>
        <w:t>time-period</w:t>
      </w:r>
      <w:r w:rsidR="00693720" w:rsidRPr="00623AF2">
        <w:rPr>
          <w:rFonts w:ascii="Times New Roman" w:hAnsi="Times New Roman" w:cs="Times New Roman"/>
        </w:rPr>
        <w:t xml:space="preserve"> by </w:t>
      </w:r>
      <w:r w:rsidR="00456A1C" w:rsidRPr="00623AF2">
        <w:rPr>
          <w:rFonts w:ascii="Times New Roman" w:hAnsi="Times New Roman" w:cs="Times New Roman"/>
        </w:rPr>
        <w:t>means of the removal of features from other periods in its history and reconstruction of missing features</w:t>
      </w:r>
      <w:r w:rsidR="007313A4" w:rsidRPr="00623AF2">
        <w:rPr>
          <w:rFonts w:ascii="Times New Roman" w:hAnsi="Times New Roman" w:cs="Times New Roman"/>
        </w:rPr>
        <w:t xml:space="preserve"> from the restoration period.  The limited and sensitive upgrading of mechanical, electrical and plumbing systems and other code-</w:t>
      </w:r>
      <w:r w:rsidR="00E56A7E" w:rsidRPr="00623AF2">
        <w:rPr>
          <w:rFonts w:ascii="Times New Roman" w:hAnsi="Times New Roman" w:cs="Times New Roman"/>
        </w:rPr>
        <w:t>required work to make properties functional is appropriate within a restoration project</w:t>
      </w:r>
      <w:r w:rsidR="00F4198F" w:rsidRPr="00623AF2">
        <w:rPr>
          <w:rFonts w:ascii="Times New Roman" w:hAnsi="Times New Roman" w:cs="Times New Roman"/>
        </w:rPr>
        <w:t>.</w:t>
      </w:r>
    </w:p>
    <w:p w14:paraId="3C547838" w14:textId="0F94C1E1" w:rsidR="007F6EF2" w:rsidRPr="00A72C30" w:rsidRDefault="007F6EF2">
      <w:pPr>
        <w:tabs>
          <w:tab w:val="left" w:pos="-720"/>
          <w:tab w:val="left" w:pos="0"/>
          <w:tab w:val="left" w:pos="720"/>
        </w:tabs>
        <w:ind w:left="1440" w:hanging="1440"/>
        <w:rPr>
          <w:rFonts w:ascii="Times New Roman" w:hAnsi="Times New Roman" w:cs="Times New Roman"/>
        </w:rPr>
      </w:pPr>
    </w:p>
    <w:p w14:paraId="58DE9DCB" w14:textId="6E0FC2C8" w:rsidR="007F6EF2" w:rsidRPr="00623AF2" w:rsidRDefault="00495827" w:rsidP="00623AF2">
      <w:pPr>
        <w:pStyle w:val="ListParagraph"/>
        <w:numPr>
          <w:ilvl w:val="0"/>
          <w:numId w:val="20"/>
        </w:numPr>
        <w:tabs>
          <w:tab w:val="left" w:pos="-720"/>
          <w:tab w:val="left" w:pos="0"/>
          <w:tab w:val="left" w:pos="720"/>
        </w:tabs>
        <w:rPr>
          <w:rFonts w:ascii="Times New Roman" w:hAnsi="Times New Roman" w:cs="Times New Roman"/>
          <w:color w:val="FF0000"/>
        </w:rPr>
      </w:pPr>
      <w:r w:rsidRPr="00623AF2">
        <w:rPr>
          <w:rFonts w:ascii="Times New Roman" w:hAnsi="Times New Roman" w:cs="Times New Roman"/>
          <w:u w:val="single"/>
        </w:rPr>
        <w:t>“Standards for the Treatment of Historic Properties”</w:t>
      </w:r>
      <w:r w:rsidRPr="00623AF2">
        <w:rPr>
          <w:rFonts w:ascii="Times New Roman" w:hAnsi="Times New Roman" w:cs="Times New Roman"/>
        </w:rPr>
        <w:t xml:space="preserve"> or </w:t>
      </w:r>
      <w:r w:rsidRPr="00623AF2">
        <w:rPr>
          <w:rFonts w:ascii="Times New Roman" w:hAnsi="Times New Roman" w:cs="Times New Roman"/>
          <w:u w:val="single"/>
        </w:rPr>
        <w:t>“Standards”</w:t>
      </w:r>
      <w:r w:rsidRPr="00623AF2">
        <w:rPr>
          <w:rFonts w:ascii="Times New Roman" w:hAnsi="Times New Roman" w:cs="Times New Roman"/>
        </w:rPr>
        <w:t xml:space="preserve"> means the United </w:t>
      </w:r>
      <w:r w:rsidR="00623AF2" w:rsidRPr="00623AF2">
        <w:rPr>
          <w:rFonts w:ascii="Times New Roman" w:hAnsi="Times New Roman" w:cs="Times New Roman"/>
        </w:rPr>
        <w:t xml:space="preserve">    </w:t>
      </w:r>
      <w:r w:rsidRPr="00623AF2">
        <w:rPr>
          <w:rFonts w:ascii="Times New Roman" w:hAnsi="Times New Roman" w:cs="Times New Roman"/>
        </w:rPr>
        <w:t xml:space="preserve">States Secretary of the Interior’s </w:t>
      </w:r>
      <w:r w:rsidRPr="00623AF2">
        <w:rPr>
          <w:rFonts w:ascii="Times New Roman" w:hAnsi="Times New Roman" w:cs="Times New Roman"/>
          <w:i/>
          <w:iCs/>
        </w:rPr>
        <w:t xml:space="preserve">Standards for the Treatment of Historic Properties </w:t>
      </w:r>
      <w:r w:rsidRPr="00623AF2">
        <w:rPr>
          <w:rFonts w:ascii="Times New Roman" w:hAnsi="Times New Roman" w:cs="Times New Roman"/>
        </w:rPr>
        <w:t>codified as 36 CFR Part</w:t>
      </w:r>
      <w:r w:rsidR="000A22B1" w:rsidRPr="00623AF2">
        <w:rPr>
          <w:rFonts w:ascii="Times New Roman" w:hAnsi="Times New Roman" w:cs="Times New Roman"/>
        </w:rPr>
        <w:t xml:space="preserve"> 68 in the July 12, 1995 Federal Register (Vol. 60, No. 133).</w:t>
      </w:r>
    </w:p>
    <w:p w14:paraId="0920B194" w14:textId="77777777" w:rsidR="00051DD6" w:rsidRDefault="00051DD6">
      <w:pPr>
        <w:tabs>
          <w:tab w:val="left" w:pos="-720"/>
        </w:tabs>
        <w:rPr>
          <w:rFonts w:ascii="Times New Roman" w:hAnsi="Times New Roman" w:cs="Times New Roman"/>
        </w:rPr>
      </w:pPr>
    </w:p>
    <w:p w14:paraId="2AFE15D9" w14:textId="477B3D1F" w:rsidR="00051DD6" w:rsidRDefault="00051DD6" w:rsidP="00623AF2">
      <w:pPr>
        <w:tabs>
          <w:tab w:val="left" w:pos="-720"/>
          <w:tab w:val="left" w:pos="0"/>
          <w:tab w:val="left" w:pos="720"/>
        </w:tabs>
        <w:ind w:firstLine="720"/>
        <w:rPr>
          <w:rFonts w:ascii="Times New Roman" w:hAnsi="Times New Roman" w:cs="Times New Roman"/>
        </w:rPr>
      </w:pPr>
    </w:p>
    <w:p w14:paraId="7098FAA6" w14:textId="17061906" w:rsidR="00051DD6" w:rsidRDefault="00127DE8">
      <w:pPr>
        <w:keepNext/>
        <w:keepLines/>
        <w:tabs>
          <w:tab w:val="left" w:pos="-720"/>
          <w:tab w:val="left" w:pos="0"/>
          <w:tab w:val="left" w:pos="720"/>
        </w:tabs>
        <w:ind w:left="720" w:hanging="720"/>
        <w:rPr>
          <w:rFonts w:ascii="Times New Roman" w:hAnsi="Times New Roman" w:cs="Times New Roman"/>
        </w:rPr>
      </w:pPr>
      <w:r w:rsidRPr="00F4198F">
        <w:rPr>
          <w:rFonts w:ascii="Times New Roman" w:hAnsi="Times New Roman" w:cs="Times New Roman"/>
          <w:b/>
          <w:bCs/>
        </w:rPr>
        <w:t xml:space="preserve">SECTION 3. </w:t>
      </w:r>
      <w:r w:rsidR="00F3486F">
        <w:rPr>
          <w:rFonts w:ascii="Times New Roman" w:hAnsi="Times New Roman" w:cs="Times New Roman"/>
          <w:b/>
          <w:bCs/>
        </w:rPr>
        <w:t xml:space="preserve"> </w:t>
      </w:r>
      <w:r w:rsidRPr="00F4198F">
        <w:rPr>
          <w:rFonts w:ascii="Times New Roman" w:hAnsi="Times New Roman" w:cs="Times New Roman"/>
          <w:b/>
          <w:bCs/>
        </w:rPr>
        <w:t>ELIGIBLE PROPERT</w:t>
      </w:r>
      <w:r w:rsidR="006C0070" w:rsidRPr="00F4198F">
        <w:rPr>
          <w:rFonts w:ascii="Times New Roman" w:hAnsi="Times New Roman" w:cs="Times New Roman"/>
          <w:b/>
          <w:bCs/>
        </w:rPr>
        <w:t>IES</w:t>
      </w:r>
    </w:p>
    <w:p w14:paraId="37D4A3D2" w14:textId="77777777" w:rsidR="00051DD6" w:rsidRDefault="00051DD6">
      <w:pPr>
        <w:keepNext/>
        <w:keepLines/>
        <w:tabs>
          <w:tab w:val="left" w:pos="-720"/>
        </w:tabs>
        <w:ind w:left="720" w:hanging="720"/>
        <w:rPr>
          <w:rFonts w:ascii="Times New Roman" w:hAnsi="Times New Roman" w:cs="Times New Roman"/>
        </w:rPr>
      </w:pPr>
    </w:p>
    <w:p w14:paraId="739D9052" w14:textId="3C495E1F" w:rsidR="00051DD6" w:rsidRDefault="00EF64A1" w:rsidP="00F3486F">
      <w:pPr>
        <w:keepNext/>
        <w:keepLines/>
        <w:tabs>
          <w:tab w:val="left" w:pos="-720"/>
          <w:tab w:val="left" w:pos="0"/>
          <w:tab w:val="left" w:pos="720"/>
        </w:tabs>
        <w:ind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153EE">
        <w:rPr>
          <w:rFonts w:ascii="Times New Roman" w:hAnsi="Times New Roman" w:cs="Times New Roman"/>
        </w:rPr>
        <w:t xml:space="preserve">Historic </w:t>
      </w:r>
      <w:r w:rsidR="002E174A">
        <w:rPr>
          <w:rFonts w:ascii="Times New Roman" w:hAnsi="Times New Roman" w:cs="Times New Roman"/>
        </w:rPr>
        <w:t>Propert</w:t>
      </w:r>
      <w:r w:rsidR="00FC0636">
        <w:rPr>
          <w:rFonts w:ascii="Times New Roman" w:hAnsi="Times New Roman" w:cs="Times New Roman"/>
        </w:rPr>
        <w:t xml:space="preserve">ies owned by </w:t>
      </w:r>
      <w:r w:rsidR="00D153EE">
        <w:rPr>
          <w:rFonts w:ascii="Times New Roman" w:hAnsi="Times New Roman" w:cs="Times New Roman"/>
        </w:rPr>
        <w:t xml:space="preserve">governmental agencies </w:t>
      </w:r>
      <w:r w:rsidR="00FC0636">
        <w:rPr>
          <w:rFonts w:ascii="Times New Roman" w:hAnsi="Times New Roman" w:cs="Times New Roman"/>
        </w:rPr>
        <w:t>or</w:t>
      </w:r>
      <w:r w:rsidR="00D153EE">
        <w:rPr>
          <w:rFonts w:ascii="Times New Roman" w:hAnsi="Times New Roman" w:cs="Times New Roman"/>
        </w:rPr>
        <w:t xml:space="preserve"> non-profit organizations </w:t>
      </w:r>
      <w:r w:rsidR="00466FE8">
        <w:rPr>
          <w:rFonts w:ascii="Times New Roman" w:hAnsi="Times New Roman" w:cs="Times New Roman"/>
        </w:rPr>
        <w:t>and that</w:t>
      </w:r>
      <w:r w:rsidR="00D153EE">
        <w:rPr>
          <w:rFonts w:ascii="Times New Roman" w:hAnsi="Times New Roman" w:cs="Times New Roman"/>
        </w:rPr>
        <w:t xml:space="preserve"> are determined by the </w:t>
      </w:r>
      <w:r w:rsidR="007E5BE6">
        <w:rPr>
          <w:rFonts w:ascii="Times New Roman" w:hAnsi="Times New Roman" w:cs="Times New Roman"/>
        </w:rPr>
        <w:t>D</w:t>
      </w:r>
      <w:r w:rsidR="00D153EE">
        <w:rPr>
          <w:rFonts w:ascii="Times New Roman" w:hAnsi="Times New Roman" w:cs="Times New Roman"/>
        </w:rPr>
        <w:t>irector and the Commission to meet the criteria of this rule in a competitive grant process.</w:t>
      </w:r>
    </w:p>
    <w:p w14:paraId="7EB67C3E" w14:textId="77777777" w:rsidR="00051DD6" w:rsidRDefault="00051DD6">
      <w:pPr>
        <w:tabs>
          <w:tab w:val="left" w:pos="-720"/>
        </w:tabs>
        <w:rPr>
          <w:rFonts w:ascii="Times New Roman" w:hAnsi="Times New Roman" w:cs="Times New Roman"/>
        </w:rPr>
      </w:pPr>
    </w:p>
    <w:p w14:paraId="2202D866" w14:textId="77777777" w:rsidR="00623AF2" w:rsidRDefault="00623AF2">
      <w:pPr>
        <w:tabs>
          <w:tab w:val="left" w:pos="-720"/>
        </w:tabs>
        <w:rPr>
          <w:rFonts w:ascii="Times New Roman" w:hAnsi="Times New Roman" w:cs="Times New Roman"/>
        </w:rPr>
      </w:pPr>
    </w:p>
    <w:p w14:paraId="154FAA13" w14:textId="77777777" w:rsidR="00623AF2" w:rsidRDefault="00623AF2">
      <w:pPr>
        <w:tabs>
          <w:tab w:val="left" w:pos="-720"/>
        </w:tabs>
        <w:rPr>
          <w:rFonts w:ascii="Times New Roman" w:hAnsi="Times New Roman" w:cs="Times New Roman"/>
        </w:rPr>
      </w:pPr>
    </w:p>
    <w:p w14:paraId="2412C8D2" w14:textId="77777777" w:rsidR="00623AF2" w:rsidRDefault="00623AF2">
      <w:pPr>
        <w:tabs>
          <w:tab w:val="left" w:pos="-720"/>
        </w:tabs>
        <w:rPr>
          <w:rFonts w:ascii="Times New Roman" w:hAnsi="Times New Roman" w:cs="Times New Roman"/>
        </w:rPr>
      </w:pPr>
    </w:p>
    <w:p w14:paraId="2AB2C332" w14:textId="77777777" w:rsidR="00EA0E36" w:rsidRDefault="00EA0E36">
      <w:pPr>
        <w:tabs>
          <w:tab w:val="left" w:pos="-720"/>
        </w:tabs>
        <w:rPr>
          <w:rFonts w:ascii="Times New Roman" w:hAnsi="Times New Roman" w:cs="Times New Roman"/>
        </w:rPr>
      </w:pPr>
    </w:p>
    <w:p w14:paraId="74F2AA59" w14:textId="77777777" w:rsidR="00623AF2" w:rsidRDefault="00623AF2">
      <w:pPr>
        <w:tabs>
          <w:tab w:val="left" w:pos="-720"/>
        </w:tabs>
        <w:rPr>
          <w:rFonts w:ascii="Times New Roman" w:hAnsi="Times New Roman" w:cs="Times New Roman"/>
        </w:rPr>
      </w:pPr>
    </w:p>
    <w:p w14:paraId="7A398486" w14:textId="1ED55A5B" w:rsidR="00051DD6" w:rsidRDefault="0011066A" w:rsidP="003E1AA3">
      <w:pPr>
        <w:tabs>
          <w:tab w:val="left" w:pos="-720"/>
          <w:tab w:val="left" w:pos="0"/>
          <w:tab w:val="left" w:pos="720"/>
        </w:tabs>
        <w:ind w:left="1440" w:hanging="1440"/>
        <w:rPr>
          <w:rFonts w:ascii="Times New Roman" w:hAnsi="Times New Roman" w:cs="Times New Roman"/>
          <w:b/>
          <w:bCs/>
        </w:rPr>
      </w:pPr>
      <w:r w:rsidRPr="00F4198F">
        <w:rPr>
          <w:rFonts w:ascii="Times New Roman" w:hAnsi="Times New Roman" w:cs="Times New Roman"/>
          <w:b/>
          <w:bCs/>
        </w:rPr>
        <w:t>SECTION 4.   EVALUATION</w:t>
      </w:r>
      <w:r w:rsidR="00D153EE" w:rsidRPr="00F4198F">
        <w:rPr>
          <w:rFonts w:ascii="Times New Roman" w:hAnsi="Times New Roman" w:cs="Times New Roman"/>
          <w:b/>
          <w:bCs/>
        </w:rPr>
        <w:t xml:space="preserve"> </w:t>
      </w:r>
      <w:r w:rsidRPr="00F4198F">
        <w:rPr>
          <w:rFonts w:ascii="Times New Roman" w:hAnsi="Times New Roman" w:cs="Times New Roman"/>
          <w:b/>
          <w:bCs/>
        </w:rPr>
        <w:t>CRITERIA</w:t>
      </w:r>
    </w:p>
    <w:p w14:paraId="3D7769E8" w14:textId="77777777" w:rsidR="003E1AA3" w:rsidRPr="003E1AA3" w:rsidRDefault="003E1AA3" w:rsidP="003E1AA3">
      <w:pPr>
        <w:tabs>
          <w:tab w:val="left" w:pos="-720"/>
          <w:tab w:val="left" w:pos="0"/>
          <w:tab w:val="left" w:pos="720"/>
        </w:tabs>
        <w:ind w:left="1440" w:hanging="1440"/>
        <w:rPr>
          <w:rFonts w:ascii="Times New Roman" w:hAnsi="Times New Roman" w:cs="Times New Roman"/>
          <w:b/>
          <w:bCs/>
        </w:rPr>
      </w:pPr>
    </w:p>
    <w:p w14:paraId="0B9E00B8" w14:textId="26E93422" w:rsidR="00051DD6" w:rsidRDefault="00D153EE" w:rsidP="00F4198F">
      <w:pPr>
        <w:tabs>
          <w:tab w:val="left" w:pos="-720"/>
          <w:tab w:val="left" w:pos="0"/>
          <w:tab w:val="left" w:pos="720"/>
        </w:tabs>
        <w:ind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E0CAA">
        <w:rPr>
          <w:rFonts w:ascii="Times New Roman" w:hAnsi="Times New Roman" w:cs="Times New Roman"/>
        </w:rPr>
        <w:t>The following s</w:t>
      </w:r>
      <w:r>
        <w:rPr>
          <w:rFonts w:ascii="Times New Roman" w:hAnsi="Times New Roman" w:cs="Times New Roman"/>
        </w:rPr>
        <w:t xml:space="preserve">election criteria shall guide the </w:t>
      </w:r>
      <w:r w:rsidR="007E5BE6">
        <w:rPr>
          <w:rFonts w:ascii="Times New Roman" w:hAnsi="Times New Roman" w:cs="Times New Roman"/>
        </w:rPr>
        <w:t>D</w:t>
      </w:r>
      <w:r>
        <w:rPr>
          <w:rFonts w:ascii="Times New Roman" w:hAnsi="Times New Roman" w:cs="Times New Roman"/>
        </w:rPr>
        <w:t>irector and the Commission in making grant awards</w:t>
      </w:r>
      <w:r w:rsidR="00644F30">
        <w:rPr>
          <w:rFonts w:ascii="Times New Roman" w:hAnsi="Times New Roman" w:cs="Times New Roman"/>
        </w:rPr>
        <w:t xml:space="preserve">. The number of points </w:t>
      </w:r>
      <w:r w:rsidR="00A173B3">
        <w:rPr>
          <w:rFonts w:ascii="Times New Roman" w:hAnsi="Times New Roman" w:cs="Times New Roman"/>
        </w:rPr>
        <w:t>allocated to</w:t>
      </w:r>
      <w:r w:rsidR="001655A2">
        <w:rPr>
          <w:rFonts w:ascii="Times New Roman" w:hAnsi="Times New Roman" w:cs="Times New Roman"/>
        </w:rPr>
        <w:t xml:space="preserve"> each</w:t>
      </w:r>
      <w:r w:rsidR="00532171">
        <w:rPr>
          <w:rFonts w:ascii="Times New Roman" w:hAnsi="Times New Roman" w:cs="Times New Roman"/>
        </w:rPr>
        <w:t xml:space="preserve"> criterion will be established by the Commission and</w:t>
      </w:r>
      <w:r w:rsidR="003D6BB2">
        <w:rPr>
          <w:rFonts w:ascii="Times New Roman" w:hAnsi="Times New Roman" w:cs="Times New Roman"/>
        </w:rPr>
        <w:t xml:space="preserve"> will be explained in the application instructions.</w:t>
      </w:r>
    </w:p>
    <w:p w14:paraId="478E4605" w14:textId="77777777" w:rsidR="00051DD6" w:rsidRDefault="00051DD6" w:rsidP="004C2F71">
      <w:pPr>
        <w:tabs>
          <w:tab w:val="left" w:pos="-720"/>
        </w:tabs>
        <w:rPr>
          <w:rFonts w:ascii="Times New Roman" w:hAnsi="Times New Roman" w:cs="Times New Roman"/>
        </w:rPr>
      </w:pPr>
    </w:p>
    <w:p w14:paraId="4FD86C66" w14:textId="21563167" w:rsidR="00F44AA9" w:rsidRDefault="00AC33C6" w:rsidP="002F4D5D">
      <w:pPr>
        <w:pStyle w:val="ListParagraph"/>
        <w:numPr>
          <w:ilvl w:val="0"/>
          <w:numId w:val="29"/>
        </w:numPr>
        <w:rPr>
          <w:rFonts w:ascii="Times New Roman" w:hAnsi="Times New Roman" w:cs="Times New Roman"/>
          <w:szCs w:val="24"/>
        </w:rPr>
      </w:pPr>
      <w:r w:rsidRPr="00F4198F">
        <w:rPr>
          <w:rFonts w:ascii="Times New Roman" w:hAnsi="Times New Roman" w:cs="Times New Roman"/>
          <w:bCs/>
          <w:szCs w:val="24"/>
        </w:rPr>
        <w:t xml:space="preserve">The level of </w:t>
      </w:r>
      <w:r w:rsidR="006C7952" w:rsidRPr="00F4198F">
        <w:rPr>
          <w:rFonts w:ascii="Times New Roman" w:hAnsi="Times New Roman" w:cs="Times New Roman"/>
          <w:bCs/>
          <w:szCs w:val="24"/>
        </w:rPr>
        <w:t>h</w:t>
      </w:r>
      <w:r w:rsidR="00F44AA9" w:rsidRPr="00F4198F">
        <w:rPr>
          <w:rFonts w:ascii="Times New Roman" w:hAnsi="Times New Roman" w:cs="Times New Roman"/>
          <w:bCs/>
          <w:szCs w:val="24"/>
        </w:rPr>
        <w:t>istoric</w:t>
      </w:r>
      <w:r w:rsidR="006C7952" w:rsidRPr="00F4198F">
        <w:rPr>
          <w:rFonts w:ascii="Times New Roman" w:hAnsi="Times New Roman" w:cs="Times New Roman"/>
          <w:bCs/>
          <w:szCs w:val="24"/>
        </w:rPr>
        <w:t>al</w:t>
      </w:r>
      <w:r w:rsidR="00F44AA9" w:rsidRPr="00F4198F">
        <w:rPr>
          <w:rFonts w:ascii="Times New Roman" w:hAnsi="Times New Roman" w:cs="Times New Roman"/>
          <w:bCs/>
          <w:szCs w:val="24"/>
        </w:rPr>
        <w:t xml:space="preserve"> </w:t>
      </w:r>
      <w:r w:rsidR="006C7952" w:rsidRPr="00F4198F">
        <w:rPr>
          <w:rFonts w:ascii="Times New Roman" w:hAnsi="Times New Roman" w:cs="Times New Roman"/>
          <w:bCs/>
          <w:szCs w:val="24"/>
        </w:rPr>
        <w:t>s</w:t>
      </w:r>
      <w:r w:rsidR="00F44AA9" w:rsidRPr="00F4198F">
        <w:rPr>
          <w:rFonts w:ascii="Times New Roman" w:hAnsi="Times New Roman" w:cs="Times New Roman"/>
          <w:bCs/>
          <w:szCs w:val="24"/>
        </w:rPr>
        <w:t>ignificanc</w:t>
      </w:r>
      <w:r w:rsidR="006C7952" w:rsidRPr="00F4198F">
        <w:rPr>
          <w:rFonts w:ascii="Times New Roman" w:hAnsi="Times New Roman" w:cs="Times New Roman"/>
          <w:bCs/>
          <w:szCs w:val="24"/>
        </w:rPr>
        <w:t>e of the proper</w:t>
      </w:r>
      <w:r w:rsidR="002226C6" w:rsidRPr="00F4198F">
        <w:rPr>
          <w:rFonts w:ascii="Times New Roman" w:hAnsi="Times New Roman" w:cs="Times New Roman"/>
          <w:bCs/>
          <w:szCs w:val="24"/>
        </w:rPr>
        <w:t>ty</w:t>
      </w:r>
      <w:r w:rsidR="006C7952" w:rsidRPr="00F4198F">
        <w:rPr>
          <w:rFonts w:ascii="Times New Roman" w:hAnsi="Times New Roman" w:cs="Times New Roman"/>
          <w:bCs/>
          <w:szCs w:val="24"/>
        </w:rPr>
        <w:t xml:space="preserve"> </w:t>
      </w:r>
      <w:r w:rsidR="005424A5" w:rsidRPr="00F4198F">
        <w:rPr>
          <w:rFonts w:ascii="Times New Roman" w:hAnsi="Times New Roman" w:cs="Times New Roman"/>
          <w:bCs/>
          <w:szCs w:val="24"/>
        </w:rPr>
        <w:t>is based</w:t>
      </w:r>
      <w:r w:rsidR="006C7952" w:rsidRPr="00F4198F">
        <w:rPr>
          <w:rFonts w:ascii="Times New Roman" w:hAnsi="Times New Roman" w:cs="Times New Roman"/>
          <w:bCs/>
          <w:szCs w:val="24"/>
        </w:rPr>
        <w:t xml:space="preserve"> on </w:t>
      </w:r>
      <w:r w:rsidR="002226C6" w:rsidRPr="00F4198F">
        <w:rPr>
          <w:rFonts w:ascii="Times New Roman" w:hAnsi="Times New Roman" w:cs="Times New Roman"/>
          <w:szCs w:val="24"/>
        </w:rPr>
        <w:t>the</w:t>
      </w:r>
      <w:r w:rsidR="00F44AA9" w:rsidRPr="00F4198F">
        <w:rPr>
          <w:rFonts w:ascii="Times New Roman" w:hAnsi="Times New Roman" w:cs="Times New Roman"/>
          <w:szCs w:val="24"/>
        </w:rPr>
        <w:t xml:space="preserve"> </w:t>
      </w:r>
      <w:r w:rsidR="0044578D" w:rsidRPr="00F4198F">
        <w:rPr>
          <w:rFonts w:ascii="Times New Roman" w:hAnsi="Times New Roman" w:cs="Times New Roman"/>
          <w:szCs w:val="24"/>
        </w:rPr>
        <w:t>Nation</w:t>
      </w:r>
      <w:r w:rsidR="00182B1C" w:rsidRPr="00F4198F">
        <w:rPr>
          <w:rFonts w:ascii="Times New Roman" w:hAnsi="Times New Roman" w:cs="Times New Roman"/>
          <w:szCs w:val="24"/>
        </w:rPr>
        <w:t>al</w:t>
      </w:r>
      <w:r w:rsidR="0044578D" w:rsidRPr="00F4198F">
        <w:rPr>
          <w:rFonts w:ascii="Times New Roman" w:hAnsi="Times New Roman" w:cs="Times New Roman"/>
          <w:szCs w:val="24"/>
        </w:rPr>
        <w:t xml:space="preserve"> </w:t>
      </w:r>
      <w:r w:rsidR="00F44AA9" w:rsidRPr="00F4198F">
        <w:rPr>
          <w:rFonts w:ascii="Times New Roman" w:hAnsi="Times New Roman" w:cs="Times New Roman"/>
          <w:szCs w:val="24"/>
        </w:rPr>
        <w:t>Register</w:t>
      </w:r>
      <w:r w:rsidR="002F4D5D">
        <w:rPr>
          <w:rFonts w:ascii="Times New Roman" w:hAnsi="Times New Roman" w:cs="Times New Roman"/>
          <w:szCs w:val="24"/>
        </w:rPr>
        <w:t xml:space="preserve"> </w:t>
      </w:r>
      <w:r w:rsidR="00B53F29" w:rsidRPr="00F4198F">
        <w:rPr>
          <w:rFonts w:ascii="Times New Roman" w:hAnsi="Times New Roman" w:cs="Times New Roman"/>
          <w:szCs w:val="24"/>
        </w:rPr>
        <w:t>listing.</w:t>
      </w:r>
    </w:p>
    <w:p w14:paraId="2C184559" w14:textId="77777777" w:rsidR="004C2F71" w:rsidRPr="004C2F71" w:rsidRDefault="004C2F71" w:rsidP="002F4D5D">
      <w:pPr>
        <w:pStyle w:val="ListParagraph"/>
        <w:ind w:left="360"/>
        <w:rPr>
          <w:rFonts w:ascii="Times New Roman" w:hAnsi="Times New Roman" w:cs="Times New Roman"/>
          <w:szCs w:val="24"/>
        </w:rPr>
      </w:pPr>
    </w:p>
    <w:p w14:paraId="1C0CFCEB" w14:textId="569A2FCD" w:rsidR="00DB5FCE" w:rsidRDefault="00D416AD"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 xml:space="preserve">Extent to which the property is </w:t>
      </w:r>
      <w:r w:rsidR="004C2F71" w:rsidRPr="004C2F71">
        <w:rPr>
          <w:rFonts w:ascii="Times New Roman" w:hAnsi="Times New Roman" w:cs="Times New Roman"/>
          <w:bCs/>
          <w:szCs w:val="24"/>
        </w:rPr>
        <w:t>threatened.</w:t>
      </w:r>
    </w:p>
    <w:p w14:paraId="5AE1503A" w14:textId="77777777" w:rsidR="004C2F71" w:rsidRPr="004C2F71" w:rsidRDefault="004C2F71" w:rsidP="002F4D5D">
      <w:pPr>
        <w:rPr>
          <w:rFonts w:ascii="Times New Roman" w:hAnsi="Times New Roman" w:cs="Times New Roman"/>
          <w:bCs/>
          <w:szCs w:val="24"/>
        </w:rPr>
      </w:pPr>
    </w:p>
    <w:p w14:paraId="6F25DC98" w14:textId="7FAA92D3" w:rsidR="00AA36C4" w:rsidRDefault="008E4C81"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Appropriaten</w:t>
      </w:r>
      <w:r w:rsidR="00562F3E" w:rsidRPr="004C2F71">
        <w:rPr>
          <w:rFonts w:ascii="Times New Roman" w:hAnsi="Times New Roman" w:cs="Times New Roman"/>
          <w:bCs/>
          <w:szCs w:val="24"/>
        </w:rPr>
        <w:t>ess of the propo</w:t>
      </w:r>
      <w:r w:rsidR="004C4D1D" w:rsidRPr="004C2F71">
        <w:rPr>
          <w:rFonts w:ascii="Times New Roman" w:hAnsi="Times New Roman" w:cs="Times New Roman"/>
          <w:bCs/>
          <w:szCs w:val="24"/>
        </w:rPr>
        <w:t>sed work</w:t>
      </w:r>
      <w:r w:rsidR="00D05B94">
        <w:rPr>
          <w:rFonts w:ascii="Times New Roman" w:hAnsi="Times New Roman" w:cs="Times New Roman"/>
          <w:bCs/>
          <w:szCs w:val="24"/>
        </w:rPr>
        <w:t>.</w:t>
      </w:r>
    </w:p>
    <w:p w14:paraId="424A013D" w14:textId="77777777" w:rsidR="004C2F71" w:rsidRPr="004C2F71" w:rsidRDefault="004C2F71" w:rsidP="002F4D5D">
      <w:pPr>
        <w:rPr>
          <w:rFonts w:ascii="Times New Roman" w:hAnsi="Times New Roman" w:cs="Times New Roman"/>
          <w:bCs/>
          <w:szCs w:val="24"/>
        </w:rPr>
      </w:pPr>
    </w:p>
    <w:p w14:paraId="541402E4" w14:textId="4DCF9EAA" w:rsidR="004C4D1D" w:rsidRDefault="009C5A8A"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Budget and budget process</w:t>
      </w:r>
      <w:r w:rsidR="00D05B94">
        <w:rPr>
          <w:rFonts w:ascii="Times New Roman" w:hAnsi="Times New Roman" w:cs="Times New Roman"/>
          <w:bCs/>
          <w:szCs w:val="24"/>
        </w:rPr>
        <w:t>.</w:t>
      </w:r>
    </w:p>
    <w:p w14:paraId="0977FDA7" w14:textId="77777777" w:rsidR="004C2F71" w:rsidRPr="004C2F71" w:rsidRDefault="004C2F71" w:rsidP="002F4D5D">
      <w:pPr>
        <w:rPr>
          <w:rFonts w:ascii="Times New Roman" w:hAnsi="Times New Roman" w:cs="Times New Roman"/>
          <w:bCs/>
          <w:szCs w:val="24"/>
        </w:rPr>
      </w:pPr>
    </w:p>
    <w:p w14:paraId="739D5424" w14:textId="3106BCE5" w:rsidR="003E1AA3" w:rsidRDefault="00574A8D"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Administrative and financial mana</w:t>
      </w:r>
      <w:r w:rsidR="00AA36C4" w:rsidRPr="004C2F71">
        <w:rPr>
          <w:rFonts w:ascii="Times New Roman" w:hAnsi="Times New Roman" w:cs="Times New Roman"/>
          <w:bCs/>
          <w:szCs w:val="24"/>
        </w:rPr>
        <w:t>gem</w:t>
      </w:r>
      <w:r w:rsidRPr="004C2F71">
        <w:rPr>
          <w:rFonts w:ascii="Times New Roman" w:hAnsi="Times New Roman" w:cs="Times New Roman"/>
          <w:bCs/>
          <w:szCs w:val="24"/>
        </w:rPr>
        <w:t xml:space="preserve">ent capabilities of </w:t>
      </w:r>
      <w:r w:rsidR="00AA36C4" w:rsidRPr="004C2F71">
        <w:rPr>
          <w:rFonts w:ascii="Times New Roman" w:hAnsi="Times New Roman" w:cs="Times New Roman"/>
          <w:bCs/>
          <w:szCs w:val="24"/>
        </w:rPr>
        <w:t>the applicant</w:t>
      </w:r>
      <w:r w:rsidR="00D05B94">
        <w:rPr>
          <w:rFonts w:ascii="Times New Roman" w:hAnsi="Times New Roman" w:cs="Times New Roman"/>
          <w:bCs/>
          <w:szCs w:val="24"/>
        </w:rPr>
        <w:t>.</w:t>
      </w:r>
    </w:p>
    <w:p w14:paraId="34E467AB" w14:textId="77777777" w:rsidR="004C2F71" w:rsidRPr="004C2F71" w:rsidRDefault="004C2F71" w:rsidP="002F4D5D">
      <w:pPr>
        <w:rPr>
          <w:rFonts w:ascii="Times New Roman" w:hAnsi="Times New Roman" w:cs="Times New Roman"/>
          <w:bCs/>
          <w:szCs w:val="24"/>
        </w:rPr>
      </w:pPr>
    </w:p>
    <w:p w14:paraId="7EB0E7C8" w14:textId="7229E3B5" w:rsidR="004C2F71" w:rsidRDefault="00F44AA9"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Public Benefit</w:t>
      </w:r>
      <w:r w:rsidR="00651B92">
        <w:rPr>
          <w:rFonts w:ascii="Times New Roman" w:hAnsi="Times New Roman" w:cs="Times New Roman"/>
          <w:bCs/>
          <w:szCs w:val="24"/>
        </w:rPr>
        <w:t>.</w:t>
      </w:r>
    </w:p>
    <w:p w14:paraId="63B8D240" w14:textId="77777777" w:rsidR="004C2F71" w:rsidRPr="004C2F71" w:rsidRDefault="004C2F71" w:rsidP="002F4D5D">
      <w:pPr>
        <w:pStyle w:val="ListParagraph"/>
        <w:ind w:left="360"/>
        <w:rPr>
          <w:rFonts w:ascii="Times New Roman" w:hAnsi="Times New Roman" w:cs="Times New Roman"/>
          <w:bCs/>
          <w:szCs w:val="24"/>
        </w:rPr>
      </w:pPr>
    </w:p>
    <w:p w14:paraId="04066CCB" w14:textId="4C118C2B" w:rsidR="004C2F71" w:rsidRDefault="00F44AA9"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Continuing Project</w:t>
      </w:r>
      <w:r w:rsidR="00651B92">
        <w:rPr>
          <w:rFonts w:ascii="Times New Roman" w:hAnsi="Times New Roman" w:cs="Times New Roman"/>
          <w:bCs/>
          <w:szCs w:val="24"/>
        </w:rPr>
        <w:t>.</w:t>
      </w:r>
    </w:p>
    <w:p w14:paraId="23C8BF4C" w14:textId="77777777" w:rsidR="004C2F71" w:rsidRPr="004C2F71" w:rsidRDefault="004C2F71" w:rsidP="002F4D5D">
      <w:pPr>
        <w:ind w:left="360"/>
        <w:rPr>
          <w:rFonts w:ascii="Times New Roman" w:hAnsi="Times New Roman" w:cs="Times New Roman"/>
          <w:bCs/>
          <w:szCs w:val="24"/>
        </w:rPr>
      </w:pPr>
    </w:p>
    <w:p w14:paraId="23F11547" w14:textId="583B195F" w:rsidR="00F44AA9" w:rsidRPr="004C2F71" w:rsidRDefault="00F44AA9" w:rsidP="002F4D5D">
      <w:pPr>
        <w:pStyle w:val="ListParagraph"/>
        <w:numPr>
          <w:ilvl w:val="0"/>
          <w:numId w:val="29"/>
        </w:numPr>
        <w:spacing w:after="120"/>
        <w:rPr>
          <w:rFonts w:ascii="Times New Roman" w:hAnsi="Times New Roman" w:cs="Times New Roman"/>
          <w:szCs w:val="24"/>
        </w:rPr>
      </w:pPr>
      <w:r w:rsidRPr="004C2F71">
        <w:rPr>
          <w:rFonts w:ascii="Times New Roman" w:hAnsi="Times New Roman" w:cs="Times New Roman"/>
          <w:bCs/>
          <w:szCs w:val="24"/>
        </w:rPr>
        <w:t>Geographic distribution of applications</w:t>
      </w:r>
      <w:r w:rsidR="00651B92">
        <w:rPr>
          <w:rFonts w:ascii="Times New Roman" w:hAnsi="Times New Roman" w:cs="Times New Roman"/>
          <w:bCs/>
          <w:szCs w:val="24"/>
        </w:rPr>
        <w:t>.</w:t>
      </w:r>
      <w:r w:rsidRPr="004C2F71">
        <w:rPr>
          <w:rFonts w:ascii="Times New Roman" w:hAnsi="Times New Roman" w:cs="Times New Roman"/>
          <w:szCs w:val="24"/>
        </w:rPr>
        <w:t xml:space="preserve"> </w:t>
      </w:r>
    </w:p>
    <w:p w14:paraId="1F716DAD" w14:textId="77777777" w:rsidR="00051DD6" w:rsidRDefault="00051DD6">
      <w:pPr>
        <w:tabs>
          <w:tab w:val="left" w:pos="-720"/>
        </w:tabs>
        <w:rPr>
          <w:rFonts w:ascii="Times New Roman" w:hAnsi="Times New Roman" w:cs="Times New Roman"/>
        </w:rPr>
      </w:pPr>
    </w:p>
    <w:p w14:paraId="5D89533F" w14:textId="15833D52" w:rsidR="00051DD6" w:rsidRPr="00F4198F" w:rsidRDefault="006308AF">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5</w:t>
      </w:r>
      <w:r w:rsidR="00A72C30">
        <w:rPr>
          <w:rFonts w:ascii="Times New Roman" w:hAnsi="Times New Roman" w:cs="Times New Roman"/>
          <w:b/>
          <w:bCs/>
        </w:rPr>
        <w:t xml:space="preserve">.  </w:t>
      </w:r>
      <w:r w:rsidR="00D153EE" w:rsidRPr="00F4198F">
        <w:rPr>
          <w:rFonts w:ascii="Times New Roman" w:hAnsi="Times New Roman" w:cs="Times New Roman"/>
          <w:b/>
          <w:bCs/>
        </w:rPr>
        <w:t>FUNDING</w:t>
      </w:r>
    </w:p>
    <w:p w14:paraId="77319873" w14:textId="77777777" w:rsidR="00051DD6" w:rsidRDefault="00051DD6">
      <w:pPr>
        <w:tabs>
          <w:tab w:val="left" w:pos="-720"/>
        </w:tabs>
        <w:rPr>
          <w:rFonts w:ascii="Times New Roman" w:hAnsi="Times New Roman" w:cs="Times New Roman"/>
        </w:rPr>
      </w:pPr>
    </w:p>
    <w:p w14:paraId="44B27601" w14:textId="406CFBC8" w:rsidR="00051DD6" w:rsidRPr="00F4198F" w:rsidRDefault="00D153EE" w:rsidP="00F4198F">
      <w:pPr>
        <w:pStyle w:val="ListParagraph"/>
        <w:numPr>
          <w:ilvl w:val="0"/>
          <w:numId w:val="8"/>
        </w:numPr>
        <w:tabs>
          <w:tab w:val="left" w:pos="-720"/>
          <w:tab w:val="left" w:pos="0"/>
          <w:tab w:val="left" w:pos="720"/>
          <w:tab w:val="left" w:pos="1260"/>
        </w:tabs>
        <w:rPr>
          <w:rFonts w:ascii="Times New Roman" w:hAnsi="Times New Roman" w:cs="Times New Roman"/>
        </w:rPr>
      </w:pPr>
      <w:r w:rsidRPr="00F4198F">
        <w:rPr>
          <w:rFonts w:ascii="Times New Roman" w:hAnsi="Times New Roman" w:cs="Times New Roman"/>
        </w:rPr>
        <w:t xml:space="preserve">The </w:t>
      </w:r>
      <w:r w:rsidR="007E5BE6" w:rsidRPr="00F4198F">
        <w:rPr>
          <w:rFonts w:ascii="Times New Roman" w:hAnsi="Times New Roman" w:cs="Times New Roman"/>
        </w:rPr>
        <w:t>D</w:t>
      </w:r>
      <w:r w:rsidRPr="00F4198F">
        <w:rPr>
          <w:rFonts w:ascii="Times New Roman" w:hAnsi="Times New Roman" w:cs="Times New Roman"/>
        </w:rPr>
        <w:t xml:space="preserve">irector, with </w:t>
      </w:r>
      <w:r w:rsidR="005424A5" w:rsidRPr="00F4198F">
        <w:rPr>
          <w:rFonts w:ascii="Times New Roman" w:hAnsi="Times New Roman" w:cs="Times New Roman"/>
        </w:rPr>
        <w:t>the advice</w:t>
      </w:r>
      <w:r w:rsidRPr="00F4198F">
        <w:rPr>
          <w:rFonts w:ascii="Times New Roman" w:hAnsi="Times New Roman" w:cs="Times New Roman"/>
        </w:rPr>
        <w:t xml:space="preserve"> of the Commission, shall determine the total amount of grant awards to be made each year from available fund</w:t>
      </w:r>
      <w:r w:rsidR="002F1303" w:rsidRPr="00F4198F">
        <w:rPr>
          <w:rFonts w:ascii="Times New Roman" w:hAnsi="Times New Roman" w:cs="Times New Roman"/>
        </w:rPr>
        <w:t xml:space="preserve">s, </w:t>
      </w:r>
      <w:r w:rsidR="001E4FA3" w:rsidRPr="00F4198F">
        <w:rPr>
          <w:rFonts w:ascii="Times New Roman" w:hAnsi="Times New Roman" w:cs="Times New Roman"/>
        </w:rPr>
        <w:t xml:space="preserve">as well as </w:t>
      </w:r>
      <w:r w:rsidR="002F1303" w:rsidRPr="00F4198F">
        <w:rPr>
          <w:rFonts w:ascii="Times New Roman" w:hAnsi="Times New Roman" w:cs="Times New Roman"/>
        </w:rPr>
        <w:t>the level of minimum and maximum awards</w:t>
      </w:r>
      <w:r w:rsidR="001424FA">
        <w:rPr>
          <w:rFonts w:ascii="Times New Roman" w:hAnsi="Times New Roman" w:cs="Times New Roman"/>
        </w:rPr>
        <w:t>.</w:t>
      </w:r>
    </w:p>
    <w:p w14:paraId="0D65D284" w14:textId="77777777" w:rsidR="00051DD6" w:rsidRDefault="00051DD6">
      <w:pPr>
        <w:tabs>
          <w:tab w:val="left" w:pos="-720"/>
        </w:tabs>
        <w:rPr>
          <w:rFonts w:ascii="Times New Roman" w:hAnsi="Times New Roman" w:cs="Times New Roman"/>
        </w:rPr>
      </w:pPr>
    </w:p>
    <w:p w14:paraId="29BFE0C3" w14:textId="4DD1003B" w:rsidR="00051DD6" w:rsidRPr="002F4D5D" w:rsidRDefault="008D1F47" w:rsidP="002F4D5D">
      <w:pPr>
        <w:pStyle w:val="ListParagraph"/>
        <w:numPr>
          <w:ilvl w:val="0"/>
          <w:numId w:val="8"/>
        </w:numPr>
        <w:tabs>
          <w:tab w:val="left" w:pos="-720"/>
        </w:tabs>
        <w:rPr>
          <w:rFonts w:ascii="Times New Roman" w:hAnsi="Times New Roman" w:cs="Times New Roman"/>
        </w:rPr>
      </w:pPr>
      <w:r w:rsidRPr="002F4D5D">
        <w:rPr>
          <w:rFonts w:ascii="Times New Roman" w:hAnsi="Times New Roman" w:cs="Times New Roman"/>
        </w:rPr>
        <w:t>Unless otherwise directed by law, g</w:t>
      </w:r>
      <w:r w:rsidR="000D5C20" w:rsidRPr="002F4D5D">
        <w:rPr>
          <w:rFonts w:ascii="Times New Roman" w:hAnsi="Times New Roman" w:cs="Times New Roman"/>
        </w:rPr>
        <w:t>rants may not exceed 50% of the total expense of the propos</w:t>
      </w:r>
      <w:r w:rsidR="002A2AD3" w:rsidRPr="002F4D5D">
        <w:rPr>
          <w:rFonts w:ascii="Times New Roman" w:hAnsi="Times New Roman" w:cs="Times New Roman"/>
        </w:rPr>
        <w:t>ed project, except that</w:t>
      </w:r>
      <w:r w:rsidRPr="002F4D5D">
        <w:rPr>
          <w:rFonts w:ascii="Times New Roman" w:hAnsi="Times New Roman" w:cs="Times New Roman"/>
        </w:rPr>
        <w:t xml:space="preserve"> </w:t>
      </w:r>
      <w:r w:rsidR="002A2AD3" w:rsidRPr="002F4D5D">
        <w:rPr>
          <w:rFonts w:ascii="Times New Roman" w:hAnsi="Times New Roman" w:cs="Times New Roman"/>
        </w:rPr>
        <w:t>grants to the State may be 100% of the total expense of the project.</w:t>
      </w:r>
    </w:p>
    <w:p w14:paraId="19EB5315" w14:textId="77777777" w:rsidR="00A071AA" w:rsidRDefault="00A071AA" w:rsidP="00F4198F">
      <w:pPr>
        <w:tabs>
          <w:tab w:val="left" w:pos="-720"/>
        </w:tabs>
        <w:ind w:left="720"/>
        <w:rPr>
          <w:rFonts w:ascii="Times New Roman" w:hAnsi="Times New Roman" w:cs="Times New Roman"/>
        </w:rPr>
      </w:pPr>
    </w:p>
    <w:p w14:paraId="411E52FC" w14:textId="5ED70514" w:rsidR="00051DD6" w:rsidRPr="002F4D5D" w:rsidRDefault="002E3A09" w:rsidP="002F4D5D">
      <w:pPr>
        <w:pStyle w:val="ListParagraph"/>
        <w:numPr>
          <w:ilvl w:val="0"/>
          <w:numId w:val="8"/>
        </w:numPr>
        <w:tabs>
          <w:tab w:val="left" w:pos="-720"/>
          <w:tab w:val="left" w:pos="0"/>
          <w:tab w:val="left" w:pos="720"/>
          <w:tab w:val="left" w:pos="1440"/>
          <w:tab w:val="left" w:pos="1530"/>
        </w:tabs>
        <w:rPr>
          <w:rFonts w:ascii="Times New Roman" w:hAnsi="Times New Roman" w:cs="Times New Roman"/>
        </w:rPr>
      </w:pPr>
      <w:r w:rsidRPr="002F4D5D">
        <w:rPr>
          <w:rFonts w:ascii="Times New Roman" w:hAnsi="Times New Roman" w:cs="Times New Roman"/>
        </w:rPr>
        <w:t>Time limits for the expenditure of grant funds will be established by the Director based on the requirements of the funding source.</w:t>
      </w:r>
    </w:p>
    <w:p w14:paraId="3E28A020" w14:textId="77777777" w:rsidR="004D6EED" w:rsidRDefault="004D6EED">
      <w:pPr>
        <w:tabs>
          <w:tab w:val="left" w:pos="-720"/>
          <w:tab w:val="left" w:pos="0"/>
          <w:tab w:val="left" w:pos="720"/>
          <w:tab w:val="left" w:pos="1440"/>
          <w:tab w:val="left" w:pos="1530"/>
        </w:tabs>
        <w:ind w:left="1080" w:hanging="2160"/>
        <w:rPr>
          <w:rFonts w:ascii="Times New Roman" w:hAnsi="Times New Roman" w:cs="Times New Roman"/>
        </w:rPr>
      </w:pPr>
    </w:p>
    <w:p w14:paraId="39E9FB63" w14:textId="4FCD5710" w:rsidR="004D6EED" w:rsidRPr="002F4D5D" w:rsidRDefault="004D6EED" w:rsidP="002F4D5D">
      <w:pPr>
        <w:pStyle w:val="ListParagraph"/>
        <w:numPr>
          <w:ilvl w:val="0"/>
          <w:numId w:val="8"/>
        </w:numPr>
        <w:tabs>
          <w:tab w:val="left" w:pos="-720"/>
          <w:tab w:val="left" w:pos="0"/>
          <w:tab w:val="left" w:pos="720"/>
          <w:tab w:val="left" w:pos="1440"/>
          <w:tab w:val="left" w:pos="1530"/>
        </w:tabs>
        <w:rPr>
          <w:rFonts w:ascii="Times New Roman" w:hAnsi="Times New Roman" w:cs="Times New Roman"/>
        </w:rPr>
      </w:pPr>
      <w:r w:rsidRPr="002F4D5D">
        <w:rPr>
          <w:rFonts w:ascii="Times New Roman" w:hAnsi="Times New Roman" w:cs="Times New Roman"/>
        </w:rPr>
        <w:t>All grants are subject to final approval by the Commission.</w:t>
      </w:r>
    </w:p>
    <w:p w14:paraId="254453DC" w14:textId="77777777" w:rsidR="0056126E" w:rsidRDefault="0056126E">
      <w:pPr>
        <w:tabs>
          <w:tab w:val="left" w:pos="-720"/>
        </w:tabs>
        <w:rPr>
          <w:rFonts w:ascii="Times New Roman" w:hAnsi="Times New Roman" w:cs="Times New Roman"/>
        </w:rPr>
      </w:pPr>
    </w:p>
    <w:p w14:paraId="0C22D5FF" w14:textId="77777777" w:rsidR="004C2F71" w:rsidRDefault="004C2F71" w:rsidP="00F4198F">
      <w:pPr>
        <w:tabs>
          <w:tab w:val="left" w:pos="-720"/>
          <w:tab w:val="left" w:pos="0"/>
          <w:tab w:val="left" w:pos="720"/>
        </w:tabs>
        <w:rPr>
          <w:rFonts w:ascii="Times New Roman" w:hAnsi="Times New Roman" w:cs="Times New Roman"/>
          <w:b/>
          <w:bCs/>
        </w:rPr>
      </w:pPr>
    </w:p>
    <w:p w14:paraId="1586645A" w14:textId="77777777" w:rsidR="00891FC2" w:rsidRDefault="00891FC2" w:rsidP="00F4198F">
      <w:pPr>
        <w:tabs>
          <w:tab w:val="left" w:pos="-720"/>
          <w:tab w:val="left" w:pos="0"/>
          <w:tab w:val="left" w:pos="720"/>
        </w:tabs>
        <w:rPr>
          <w:rFonts w:ascii="Times New Roman" w:hAnsi="Times New Roman" w:cs="Times New Roman"/>
          <w:b/>
          <w:bCs/>
        </w:rPr>
      </w:pPr>
    </w:p>
    <w:p w14:paraId="12936C33" w14:textId="77777777" w:rsidR="00891FC2" w:rsidRDefault="00891FC2" w:rsidP="00F4198F">
      <w:pPr>
        <w:tabs>
          <w:tab w:val="left" w:pos="-720"/>
          <w:tab w:val="left" w:pos="0"/>
          <w:tab w:val="left" w:pos="720"/>
        </w:tabs>
        <w:rPr>
          <w:rFonts w:ascii="Times New Roman" w:hAnsi="Times New Roman" w:cs="Times New Roman"/>
          <w:b/>
          <w:bCs/>
        </w:rPr>
      </w:pPr>
    </w:p>
    <w:p w14:paraId="79C87BD4" w14:textId="77777777" w:rsidR="00891FC2" w:rsidRDefault="00891FC2" w:rsidP="00F4198F">
      <w:pPr>
        <w:tabs>
          <w:tab w:val="left" w:pos="-720"/>
          <w:tab w:val="left" w:pos="0"/>
          <w:tab w:val="left" w:pos="720"/>
        </w:tabs>
        <w:rPr>
          <w:rFonts w:ascii="Times New Roman" w:hAnsi="Times New Roman" w:cs="Times New Roman"/>
          <w:b/>
          <w:bCs/>
        </w:rPr>
      </w:pPr>
    </w:p>
    <w:p w14:paraId="37EE864A" w14:textId="77777777" w:rsidR="004C2F71" w:rsidRDefault="004C2F71" w:rsidP="00F4198F">
      <w:pPr>
        <w:tabs>
          <w:tab w:val="left" w:pos="-720"/>
          <w:tab w:val="left" w:pos="0"/>
          <w:tab w:val="left" w:pos="720"/>
        </w:tabs>
        <w:rPr>
          <w:rFonts w:ascii="Times New Roman" w:hAnsi="Times New Roman" w:cs="Times New Roman"/>
          <w:b/>
          <w:bCs/>
        </w:rPr>
      </w:pPr>
    </w:p>
    <w:p w14:paraId="30E015BE" w14:textId="2F785F58" w:rsidR="00051DD6" w:rsidRDefault="008D4675" w:rsidP="00F4198F">
      <w:pPr>
        <w:tabs>
          <w:tab w:val="left" w:pos="-720"/>
          <w:tab w:val="left" w:pos="0"/>
          <w:tab w:val="left" w:pos="720"/>
        </w:tabs>
        <w:rPr>
          <w:rFonts w:ascii="Times New Roman" w:hAnsi="Times New Roman" w:cs="Times New Roman"/>
        </w:rPr>
      </w:pPr>
      <w:r w:rsidRPr="00F4198F">
        <w:rPr>
          <w:rFonts w:ascii="Times New Roman" w:hAnsi="Times New Roman" w:cs="Times New Roman"/>
          <w:b/>
          <w:bCs/>
        </w:rPr>
        <w:lastRenderedPageBreak/>
        <w:t>SECTION 6</w:t>
      </w:r>
      <w:r w:rsidR="00A72C30">
        <w:rPr>
          <w:rFonts w:ascii="Times New Roman" w:hAnsi="Times New Roman" w:cs="Times New Roman"/>
          <w:b/>
          <w:bCs/>
        </w:rPr>
        <w:t xml:space="preserve">.  </w:t>
      </w:r>
      <w:r w:rsidRPr="00F4198F">
        <w:rPr>
          <w:rFonts w:ascii="Times New Roman" w:hAnsi="Times New Roman" w:cs="Times New Roman"/>
          <w:b/>
          <w:bCs/>
        </w:rPr>
        <w:t>ALLOWABLE COSTS</w:t>
      </w:r>
      <w:r w:rsidR="00D153EE">
        <w:rPr>
          <w:rFonts w:ascii="Times New Roman" w:hAnsi="Times New Roman" w:cs="Times New Roman"/>
        </w:rPr>
        <w:t xml:space="preserve"> </w:t>
      </w:r>
    </w:p>
    <w:p w14:paraId="1FAEE33B" w14:textId="77777777" w:rsidR="00051DD6" w:rsidRDefault="00051DD6">
      <w:pPr>
        <w:tabs>
          <w:tab w:val="left" w:pos="-720"/>
        </w:tabs>
        <w:rPr>
          <w:rFonts w:ascii="Times New Roman" w:hAnsi="Times New Roman" w:cs="Times New Roman"/>
        </w:rPr>
      </w:pPr>
    </w:p>
    <w:p w14:paraId="135013AC" w14:textId="5EAB4DC9" w:rsidR="00051DD6" w:rsidRPr="00623AF2" w:rsidRDefault="00D153EE"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Historic, architectural and archaeological research</w:t>
      </w:r>
      <w:r w:rsidR="008C4B00">
        <w:rPr>
          <w:rFonts w:ascii="Times New Roman" w:hAnsi="Times New Roman" w:cs="Times New Roman"/>
        </w:rPr>
        <w:t xml:space="preserve"> deemed</w:t>
      </w:r>
      <w:r w:rsidRPr="00623AF2">
        <w:rPr>
          <w:rFonts w:ascii="Times New Roman" w:hAnsi="Times New Roman" w:cs="Times New Roman"/>
        </w:rPr>
        <w:t xml:space="preserve"> necessary for pre-construction data collection.</w:t>
      </w:r>
    </w:p>
    <w:p w14:paraId="020F5AAC" w14:textId="77777777" w:rsidR="00051DD6" w:rsidRDefault="00051DD6">
      <w:pPr>
        <w:tabs>
          <w:tab w:val="left" w:pos="-720"/>
        </w:tabs>
        <w:rPr>
          <w:rFonts w:ascii="Times New Roman" w:hAnsi="Times New Roman" w:cs="Times New Roman"/>
        </w:rPr>
      </w:pPr>
    </w:p>
    <w:p w14:paraId="221619E8" w14:textId="270FD038" w:rsidR="00051DD6" w:rsidRPr="00623AF2" w:rsidRDefault="008821F4"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Preparation of construction documents (i.e. p</w:t>
      </w:r>
      <w:r w:rsidR="00D153EE" w:rsidRPr="00623AF2">
        <w:rPr>
          <w:rFonts w:ascii="Times New Roman" w:hAnsi="Times New Roman" w:cs="Times New Roman"/>
        </w:rPr>
        <w:t>lans and specifications</w:t>
      </w:r>
      <w:r w:rsidRPr="00623AF2">
        <w:rPr>
          <w:rFonts w:ascii="Times New Roman" w:hAnsi="Times New Roman" w:cs="Times New Roman"/>
        </w:rPr>
        <w:t>)</w:t>
      </w:r>
      <w:r w:rsidR="00D153EE" w:rsidRPr="00623AF2">
        <w:rPr>
          <w:rFonts w:ascii="Times New Roman" w:hAnsi="Times New Roman" w:cs="Times New Roman"/>
        </w:rPr>
        <w:t xml:space="preserve"> developed by a</w:t>
      </w:r>
      <w:r w:rsidR="003E1AA3" w:rsidRPr="00623AF2">
        <w:rPr>
          <w:rFonts w:ascii="Times New Roman" w:hAnsi="Times New Roman" w:cs="Times New Roman"/>
        </w:rPr>
        <w:t xml:space="preserve"> </w:t>
      </w:r>
      <w:r w:rsidR="00D153EE" w:rsidRPr="00623AF2">
        <w:rPr>
          <w:rFonts w:ascii="Times New Roman" w:hAnsi="Times New Roman" w:cs="Times New Roman"/>
        </w:rPr>
        <w:t>Maine-licensed architect or engineer.</w:t>
      </w:r>
    </w:p>
    <w:p w14:paraId="44EC8D35" w14:textId="77777777" w:rsidR="00051DD6" w:rsidRDefault="00051DD6">
      <w:pPr>
        <w:tabs>
          <w:tab w:val="left" w:pos="-720"/>
        </w:tabs>
        <w:rPr>
          <w:rFonts w:ascii="Times New Roman" w:hAnsi="Times New Roman" w:cs="Times New Roman"/>
        </w:rPr>
      </w:pPr>
    </w:p>
    <w:p w14:paraId="41F21660" w14:textId="2C23797C" w:rsidR="00051DD6" w:rsidRPr="00623AF2" w:rsidRDefault="00D153EE"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 xml:space="preserve">Signs acknowledging </w:t>
      </w:r>
      <w:r w:rsidR="00315061" w:rsidRPr="00623AF2">
        <w:rPr>
          <w:rFonts w:ascii="Times New Roman" w:hAnsi="Times New Roman" w:cs="Times New Roman"/>
        </w:rPr>
        <w:t>s</w:t>
      </w:r>
      <w:r w:rsidRPr="00623AF2">
        <w:rPr>
          <w:rFonts w:ascii="Times New Roman" w:hAnsi="Times New Roman" w:cs="Times New Roman"/>
        </w:rPr>
        <w:t>tate assistance at project sites.</w:t>
      </w:r>
    </w:p>
    <w:p w14:paraId="7F513ED5" w14:textId="77777777" w:rsidR="00051DD6" w:rsidRDefault="00051DD6">
      <w:pPr>
        <w:tabs>
          <w:tab w:val="left" w:pos="-720"/>
        </w:tabs>
        <w:rPr>
          <w:rFonts w:ascii="Times New Roman" w:hAnsi="Times New Roman" w:cs="Times New Roman"/>
        </w:rPr>
      </w:pPr>
    </w:p>
    <w:p w14:paraId="6AE46909" w14:textId="694A41CB" w:rsidR="00051DD6" w:rsidRPr="00623AF2" w:rsidRDefault="00D153EE"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 xml:space="preserve">Exterior and structural </w:t>
      </w:r>
      <w:r w:rsidR="0094787F" w:rsidRPr="00623AF2">
        <w:rPr>
          <w:rFonts w:ascii="Times New Roman" w:hAnsi="Times New Roman" w:cs="Times New Roman"/>
        </w:rPr>
        <w:t xml:space="preserve">preservation and </w:t>
      </w:r>
      <w:r w:rsidRPr="00623AF2">
        <w:rPr>
          <w:rFonts w:ascii="Times New Roman" w:hAnsi="Times New Roman" w:cs="Times New Roman"/>
        </w:rPr>
        <w:t xml:space="preserve">restoration; interior </w:t>
      </w:r>
      <w:r w:rsidR="00897A01" w:rsidRPr="00623AF2">
        <w:rPr>
          <w:rFonts w:ascii="Times New Roman" w:hAnsi="Times New Roman" w:cs="Times New Roman"/>
        </w:rPr>
        <w:t xml:space="preserve">preservation and </w:t>
      </w:r>
      <w:r w:rsidRPr="00623AF2">
        <w:rPr>
          <w:rFonts w:ascii="Times New Roman" w:hAnsi="Times New Roman" w:cs="Times New Roman"/>
        </w:rPr>
        <w:t>restoration; necessary improvements to or installation of wiring, heating, plumbing, and fire/intrusion alarm systems; landscaping limited to grading for drainage, restoration of grounds to documented historic appearance, and repair of damage to grounds due to construction.</w:t>
      </w:r>
    </w:p>
    <w:p w14:paraId="708E2F33" w14:textId="77777777" w:rsidR="00677C6A" w:rsidRDefault="00677C6A">
      <w:pPr>
        <w:tabs>
          <w:tab w:val="left" w:pos="-720"/>
          <w:tab w:val="left" w:pos="0"/>
          <w:tab w:val="left" w:pos="720"/>
        </w:tabs>
        <w:ind w:left="1170" w:hanging="2160"/>
        <w:rPr>
          <w:rFonts w:ascii="Times New Roman" w:hAnsi="Times New Roman" w:cs="Times New Roman"/>
        </w:rPr>
      </w:pPr>
    </w:p>
    <w:p w14:paraId="13741C23" w14:textId="450C2AD6" w:rsidR="00677C6A" w:rsidRPr="00623AF2" w:rsidRDefault="00B5616C"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Archaeological site protection and stabilization projects.</w:t>
      </w:r>
    </w:p>
    <w:p w14:paraId="78D06E36" w14:textId="77777777" w:rsidR="00B5616C" w:rsidRDefault="00B5616C">
      <w:pPr>
        <w:tabs>
          <w:tab w:val="left" w:pos="-720"/>
          <w:tab w:val="left" w:pos="0"/>
          <w:tab w:val="left" w:pos="720"/>
        </w:tabs>
        <w:ind w:left="1170" w:hanging="2160"/>
        <w:rPr>
          <w:rFonts w:ascii="Times New Roman" w:hAnsi="Times New Roman" w:cs="Times New Roman"/>
        </w:rPr>
      </w:pPr>
    </w:p>
    <w:p w14:paraId="3F18F5FA" w14:textId="4AB42795" w:rsidR="00B5616C" w:rsidRPr="00623AF2" w:rsidRDefault="00B5616C"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 xml:space="preserve">Preparation </w:t>
      </w:r>
      <w:r w:rsidR="00910ADD" w:rsidRPr="00623AF2">
        <w:rPr>
          <w:rFonts w:ascii="Times New Roman" w:hAnsi="Times New Roman" w:cs="Times New Roman"/>
        </w:rPr>
        <w:t xml:space="preserve">of Character Defining Feature forms </w:t>
      </w:r>
      <w:r w:rsidR="00C863CA" w:rsidRPr="00623AF2">
        <w:rPr>
          <w:rFonts w:ascii="Times New Roman" w:hAnsi="Times New Roman" w:cs="Times New Roman"/>
        </w:rPr>
        <w:t xml:space="preserve">as part of the </w:t>
      </w:r>
      <w:r w:rsidR="00131BBE" w:rsidRPr="00623AF2">
        <w:rPr>
          <w:rFonts w:ascii="Times New Roman" w:hAnsi="Times New Roman" w:cs="Times New Roman"/>
        </w:rPr>
        <w:t>Preservation or Stewardship Agreement</w:t>
      </w:r>
      <w:r w:rsidR="001424FA" w:rsidRPr="00623AF2">
        <w:rPr>
          <w:rFonts w:ascii="Times New Roman" w:hAnsi="Times New Roman" w:cs="Times New Roman"/>
        </w:rPr>
        <w:t>.</w:t>
      </w:r>
    </w:p>
    <w:p w14:paraId="579E819E" w14:textId="77777777" w:rsidR="00051DD6" w:rsidRDefault="00051DD6">
      <w:pPr>
        <w:tabs>
          <w:tab w:val="left" w:pos="-720"/>
        </w:tabs>
        <w:rPr>
          <w:rFonts w:ascii="Times New Roman" w:hAnsi="Times New Roman" w:cs="Times New Roman"/>
        </w:rPr>
      </w:pPr>
    </w:p>
    <w:p w14:paraId="76DF7445" w14:textId="64108EBA" w:rsidR="00051DD6" w:rsidRDefault="00D153EE"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 xml:space="preserve">Final </w:t>
      </w:r>
      <w:r w:rsidR="00491233">
        <w:rPr>
          <w:rFonts w:ascii="Times New Roman" w:hAnsi="Times New Roman" w:cs="Times New Roman"/>
        </w:rPr>
        <w:t>P</w:t>
      </w:r>
      <w:r w:rsidRPr="00623AF2">
        <w:rPr>
          <w:rFonts w:ascii="Times New Roman" w:hAnsi="Times New Roman" w:cs="Times New Roman"/>
        </w:rPr>
        <w:t>roject Report, including photography.</w:t>
      </w:r>
    </w:p>
    <w:p w14:paraId="2E4124AB" w14:textId="77777777" w:rsidR="00E80752" w:rsidRPr="00E80752" w:rsidRDefault="00E80752" w:rsidP="00E80752">
      <w:pPr>
        <w:pStyle w:val="ListParagraph"/>
        <w:rPr>
          <w:rFonts w:ascii="Times New Roman" w:hAnsi="Times New Roman" w:cs="Times New Roman"/>
        </w:rPr>
      </w:pPr>
    </w:p>
    <w:p w14:paraId="42E6E08C" w14:textId="013BE1D3" w:rsidR="00E80752" w:rsidRPr="00623AF2" w:rsidRDefault="00E80752" w:rsidP="002F4D5D">
      <w:pPr>
        <w:pStyle w:val="ListParagraph"/>
        <w:numPr>
          <w:ilvl w:val="0"/>
          <w:numId w:val="30"/>
        </w:numPr>
        <w:tabs>
          <w:tab w:val="left" w:pos="-720"/>
          <w:tab w:val="left" w:pos="0"/>
          <w:tab w:val="left" w:pos="720"/>
        </w:tabs>
        <w:rPr>
          <w:rFonts w:ascii="Times New Roman" w:hAnsi="Times New Roman" w:cs="Times New Roman"/>
        </w:rPr>
      </w:pPr>
      <w:r>
        <w:rPr>
          <w:rFonts w:ascii="Times New Roman" w:hAnsi="Times New Roman" w:cs="Times New Roman"/>
        </w:rPr>
        <w:t>General Conditions for Construction Contracts when identified as a line item in the project application.</w:t>
      </w:r>
    </w:p>
    <w:p w14:paraId="419ACE5F" w14:textId="77777777" w:rsidR="00051DD6" w:rsidRDefault="00051DD6">
      <w:pPr>
        <w:tabs>
          <w:tab w:val="left" w:pos="-720"/>
        </w:tabs>
        <w:rPr>
          <w:rFonts w:ascii="Times New Roman" w:hAnsi="Times New Roman" w:cs="Times New Roman"/>
        </w:rPr>
      </w:pPr>
    </w:p>
    <w:p w14:paraId="6AEBE442" w14:textId="28588023" w:rsidR="00051DD6" w:rsidRPr="00C64CF1" w:rsidRDefault="008D4675" w:rsidP="00C64CF1">
      <w:pPr>
        <w:tabs>
          <w:tab w:val="left" w:pos="-720"/>
          <w:tab w:val="left" w:pos="0"/>
        </w:tabs>
        <w:rPr>
          <w:rFonts w:ascii="Times New Roman" w:hAnsi="Times New Roman" w:cs="Times New Roman"/>
          <w:b/>
          <w:bCs/>
        </w:rPr>
      </w:pPr>
      <w:r w:rsidRPr="00C64CF1">
        <w:rPr>
          <w:rFonts w:ascii="Times New Roman" w:hAnsi="Times New Roman" w:cs="Times New Roman"/>
          <w:b/>
          <w:bCs/>
        </w:rPr>
        <w:t>SECTION 7</w:t>
      </w:r>
      <w:r w:rsidR="00A72C30" w:rsidRPr="00C64CF1">
        <w:rPr>
          <w:rFonts w:ascii="Times New Roman" w:hAnsi="Times New Roman" w:cs="Times New Roman"/>
          <w:b/>
          <w:bCs/>
        </w:rPr>
        <w:t xml:space="preserve">.  </w:t>
      </w:r>
      <w:r w:rsidR="00D153EE" w:rsidRPr="00C64CF1">
        <w:rPr>
          <w:rFonts w:ascii="Times New Roman" w:hAnsi="Times New Roman" w:cs="Times New Roman"/>
          <w:b/>
          <w:bCs/>
        </w:rPr>
        <w:t>ADMINISTRATION</w:t>
      </w:r>
    </w:p>
    <w:p w14:paraId="76A09855" w14:textId="77777777" w:rsidR="00051DD6" w:rsidRDefault="00051DD6">
      <w:pPr>
        <w:tabs>
          <w:tab w:val="left" w:pos="-720"/>
        </w:tabs>
        <w:rPr>
          <w:rFonts w:ascii="Times New Roman" w:hAnsi="Times New Roman" w:cs="Times New Roman"/>
        </w:rPr>
      </w:pPr>
    </w:p>
    <w:p w14:paraId="0FFD51FA" w14:textId="1313E511" w:rsidR="00051DD6" w:rsidRPr="00803734" w:rsidRDefault="00D153EE" w:rsidP="00C64CF1">
      <w:pPr>
        <w:pStyle w:val="ListParagraph"/>
        <w:numPr>
          <w:ilvl w:val="0"/>
          <w:numId w:val="49"/>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General Supervisio</w:t>
      </w:r>
      <w:r w:rsidR="00BE5739" w:rsidRPr="00623AF2">
        <w:rPr>
          <w:rFonts w:ascii="Times New Roman" w:hAnsi="Times New Roman" w:cs="Times New Roman"/>
          <w:u w:val="single"/>
        </w:rPr>
        <w:t>n</w:t>
      </w:r>
      <w:r w:rsidR="00803734" w:rsidRPr="00623AF2">
        <w:rPr>
          <w:rFonts w:ascii="Times New Roman" w:hAnsi="Times New Roman" w:cs="Times New Roman"/>
          <w:u w:val="single"/>
        </w:rPr>
        <w:t>-</w:t>
      </w:r>
      <w:r w:rsidR="00803734">
        <w:rPr>
          <w:rFonts w:ascii="Times New Roman" w:hAnsi="Times New Roman" w:cs="Times New Roman"/>
        </w:rPr>
        <w:t xml:space="preserve"> </w:t>
      </w:r>
      <w:r w:rsidRPr="00803734">
        <w:rPr>
          <w:rFonts w:ascii="Times New Roman" w:hAnsi="Times New Roman" w:cs="Times New Roman"/>
        </w:rPr>
        <w:t xml:space="preserve">The </w:t>
      </w:r>
      <w:r w:rsidR="007E5BE6" w:rsidRPr="00803734">
        <w:rPr>
          <w:rFonts w:ascii="Times New Roman" w:hAnsi="Times New Roman" w:cs="Times New Roman"/>
        </w:rPr>
        <w:t>D</w:t>
      </w:r>
      <w:r w:rsidRPr="00803734">
        <w:rPr>
          <w:rFonts w:ascii="Times New Roman" w:hAnsi="Times New Roman" w:cs="Times New Roman"/>
        </w:rPr>
        <w:t xml:space="preserve">irector shall supervise all grant awards and the projects </w:t>
      </w:r>
      <w:r w:rsidR="00C64CF1">
        <w:rPr>
          <w:rFonts w:ascii="Times New Roman" w:hAnsi="Times New Roman" w:cs="Times New Roman"/>
        </w:rPr>
        <w:t xml:space="preserve">     </w:t>
      </w:r>
      <w:r w:rsidRPr="00803734">
        <w:rPr>
          <w:rFonts w:ascii="Times New Roman" w:hAnsi="Times New Roman" w:cs="Times New Roman"/>
        </w:rPr>
        <w:t>financed by such awards.</w:t>
      </w:r>
    </w:p>
    <w:p w14:paraId="043EACBB" w14:textId="77777777" w:rsidR="00051DD6" w:rsidRDefault="00051DD6" w:rsidP="00C64CF1">
      <w:pPr>
        <w:tabs>
          <w:tab w:val="left" w:pos="-720"/>
        </w:tabs>
        <w:rPr>
          <w:rFonts w:ascii="Times New Roman" w:hAnsi="Times New Roman" w:cs="Times New Roman"/>
        </w:rPr>
      </w:pPr>
    </w:p>
    <w:p w14:paraId="447F2A27" w14:textId="31D0CC54" w:rsidR="00051DD6" w:rsidRPr="00803734" w:rsidRDefault="00D153EE" w:rsidP="00C64CF1">
      <w:pPr>
        <w:pStyle w:val="ListParagraph"/>
        <w:numPr>
          <w:ilvl w:val="0"/>
          <w:numId w:val="49"/>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Applications</w:t>
      </w:r>
      <w:r w:rsidR="00803734" w:rsidRPr="00623AF2">
        <w:rPr>
          <w:rFonts w:ascii="Times New Roman" w:hAnsi="Times New Roman" w:cs="Times New Roman"/>
          <w:u w:val="single"/>
        </w:rPr>
        <w:t>-</w:t>
      </w:r>
      <w:r w:rsidR="00803734">
        <w:rPr>
          <w:rFonts w:ascii="Times New Roman" w:hAnsi="Times New Roman" w:cs="Times New Roman"/>
        </w:rPr>
        <w:t xml:space="preserve"> </w:t>
      </w:r>
      <w:r w:rsidRPr="00803734">
        <w:rPr>
          <w:rFonts w:ascii="Times New Roman" w:hAnsi="Times New Roman" w:cs="Times New Roman"/>
        </w:rPr>
        <w:t>Applications shall be processed according to the procedures set forth in this rule.</w:t>
      </w:r>
    </w:p>
    <w:p w14:paraId="5D80E339" w14:textId="77777777" w:rsidR="00051DD6" w:rsidRDefault="00051DD6" w:rsidP="00C64CF1">
      <w:pPr>
        <w:tabs>
          <w:tab w:val="left" w:pos="-720"/>
        </w:tabs>
        <w:rPr>
          <w:rFonts w:ascii="Times New Roman" w:hAnsi="Times New Roman" w:cs="Times New Roman"/>
        </w:rPr>
      </w:pPr>
    </w:p>
    <w:p w14:paraId="10BAB08D" w14:textId="0A6C615C" w:rsidR="003E1AA3" w:rsidRPr="00803734" w:rsidRDefault="00D153EE" w:rsidP="00C64CF1">
      <w:pPr>
        <w:pStyle w:val="ListParagraph"/>
        <w:numPr>
          <w:ilvl w:val="0"/>
          <w:numId w:val="49"/>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Enforcement</w:t>
      </w:r>
      <w:r w:rsidR="00803734" w:rsidRPr="00623AF2">
        <w:rPr>
          <w:rFonts w:ascii="Times New Roman" w:hAnsi="Times New Roman" w:cs="Times New Roman"/>
          <w:u w:val="single"/>
        </w:rPr>
        <w:t>-</w:t>
      </w:r>
      <w:r w:rsidR="00803734">
        <w:rPr>
          <w:rFonts w:ascii="Times New Roman" w:hAnsi="Times New Roman" w:cs="Times New Roman"/>
        </w:rPr>
        <w:t xml:space="preserve"> </w:t>
      </w:r>
      <w:r w:rsidRPr="00803734">
        <w:rPr>
          <w:rFonts w:ascii="Times New Roman" w:hAnsi="Times New Roman" w:cs="Times New Roman"/>
        </w:rPr>
        <w:t>Where it is determined that any grant recipient has not fulfilled the terms of the Grant Agreement, and administrative efforts to obtain compliance are unsuccessful, the Director shall refer the matter to the Attorney General for enforcement action.</w:t>
      </w:r>
    </w:p>
    <w:p w14:paraId="03926507" w14:textId="77777777" w:rsidR="001424FA" w:rsidRDefault="001424FA">
      <w:pPr>
        <w:tabs>
          <w:tab w:val="left" w:pos="-720"/>
          <w:tab w:val="left" w:pos="0"/>
        </w:tabs>
        <w:ind w:left="720" w:hanging="720"/>
        <w:rPr>
          <w:rFonts w:ascii="Times New Roman" w:hAnsi="Times New Roman" w:cs="Times New Roman"/>
          <w:b/>
          <w:bCs/>
        </w:rPr>
      </w:pPr>
    </w:p>
    <w:p w14:paraId="3E8E59D8" w14:textId="7CD7F301" w:rsidR="00051DD6" w:rsidRPr="00F4198F" w:rsidRDefault="008D4675">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8</w:t>
      </w:r>
      <w:r w:rsidR="00A72C30">
        <w:rPr>
          <w:rFonts w:ascii="Times New Roman" w:hAnsi="Times New Roman" w:cs="Times New Roman"/>
          <w:b/>
          <w:bCs/>
        </w:rPr>
        <w:t xml:space="preserve">.  </w:t>
      </w:r>
      <w:r w:rsidR="00D153EE" w:rsidRPr="00F4198F">
        <w:rPr>
          <w:rFonts w:ascii="Times New Roman" w:hAnsi="Times New Roman" w:cs="Times New Roman"/>
          <w:b/>
          <w:bCs/>
        </w:rPr>
        <w:t>GRANT AWARD PROCEDURES</w:t>
      </w:r>
    </w:p>
    <w:p w14:paraId="761980CB" w14:textId="77777777" w:rsidR="00051DD6" w:rsidRDefault="00051DD6">
      <w:pPr>
        <w:tabs>
          <w:tab w:val="left" w:pos="-720"/>
        </w:tabs>
        <w:rPr>
          <w:rFonts w:ascii="Times New Roman" w:hAnsi="Times New Roman" w:cs="Times New Roman"/>
        </w:rPr>
      </w:pPr>
    </w:p>
    <w:p w14:paraId="206A4427" w14:textId="5981A2BF" w:rsidR="00051DD6" w:rsidRPr="00623AF2" w:rsidRDefault="00D153EE" w:rsidP="00BF64A4">
      <w:pPr>
        <w:pStyle w:val="ListParagraph"/>
        <w:numPr>
          <w:ilvl w:val="0"/>
          <w:numId w:val="33"/>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Application Information</w:t>
      </w:r>
      <w:r w:rsidR="00623AF2" w:rsidRPr="00623AF2">
        <w:rPr>
          <w:rFonts w:ascii="Times New Roman" w:hAnsi="Times New Roman" w:cs="Times New Roman"/>
        </w:rPr>
        <w:t xml:space="preserve">- </w:t>
      </w:r>
      <w:r w:rsidRPr="00623AF2">
        <w:rPr>
          <w:rFonts w:ascii="Times New Roman" w:hAnsi="Times New Roman" w:cs="Times New Roman"/>
        </w:rPr>
        <w:t xml:space="preserve">The Director will </w:t>
      </w:r>
      <w:r w:rsidR="00FF403D" w:rsidRPr="00623AF2">
        <w:rPr>
          <w:rFonts w:ascii="Times New Roman" w:hAnsi="Times New Roman" w:cs="Times New Roman"/>
        </w:rPr>
        <w:t xml:space="preserve">announce the availability of </w:t>
      </w:r>
      <w:r w:rsidRPr="00623AF2">
        <w:rPr>
          <w:rFonts w:ascii="Times New Roman" w:hAnsi="Times New Roman" w:cs="Times New Roman"/>
        </w:rPr>
        <w:t xml:space="preserve">grant applications and grants manuals containing the rules and other information pertaining to </w:t>
      </w:r>
      <w:r w:rsidR="00623AF2" w:rsidRPr="00623AF2">
        <w:rPr>
          <w:rFonts w:ascii="Times New Roman" w:hAnsi="Times New Roman" w:cs="Times New Roman"/>
        </w:rPr>
        <w:t>the administration</w:t>
      </w:r>
      <w:r w:rsidRPr="00623AF2">
        <w:rPr>
          <w:rFonts w:ascii="Times New Roman" w:hAnsi="Times New Roman" w:cs="Times New Roman"/>
        </w:rPr>
        <w:t xml:space="preserve"> of Historic </w:t>
      </w:r>
      <w:r w:rsidR="00987F57" w:rsidRPr="00623AF2">
        <w:rPr>
          <w:rFonts w:ascii="Times New Roman" w:hAnsi="Times New Roman" w:cs="Times New Roman"/>
        </w:rPr>
        <w:t xml:space="preserve">Property Preservation and </w:t>
      </w:r>
      <w:r w:rsidRPr="00623AF2">
        <w:rPr>
          <w:rFonts w:ascii="Times New Roman" w:hAnsi="Times New Roman" w:cs="Times New Roman"/>
        </w:rPr>
        <w:t xml:space="preserve">Restoration Grants. </w:t>
      </w:r>
    </w:p>
    <w:p w14:paraId="5BF6C28F" w14:textId="77777777" w:rsidR="003E1AA3" w:rsidRDefault="003E1AA3">
      <w:pPr>
        <w:tabs>
          <w:tab w:val="left" w:pos="-720"/>
        </w:tabs>
        <w:rPr>
          <w:rFonts w:ascii="Times New Roman" w:hAnsi="Times New Roman" w:cs="Times New Roman"/>
        </w:rPr>
      </w:pPr>
    </w:p>
    <w:p w14:paraId="59FE35F4" w14:textId="6CB9DB7C" w:rsidR="00051DD6" w:rsidRPr="00623AF2" w:rsidRDefault="00D153EE" w:rsidP="00BF64A4">
      <w:pPr>
        <w:pStyle w:val="ListParagraph"/>
        <w:numPr>
          <w:ilvl w:val="0"/>
          <w:numId w:val="33"/>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Application Procedure</w:t>
      </w:r>
      <w:r w:rsidR="00623AF2" w:rsidRPr="00623AF2">
        <w:rPr>
          <w:rFonts w:ascii="Times New Roman" w:hAnsi="Times New Roman" w:cs="Times New Roman"/>
          <w:u w:val="single"/>
        </w:rPr>
        <w:t>-</w:t>
      </w:r>
      <w:r w:rsidR="00623AF2" w:rsidRPr="00623AF2">
        <w:rPr>
          <w:rFonts w:ascii="Times New Roman" w:hAnsi="Times New Roman" w:cs="Times New Roman"/>
        </w:rPr>
        <w:t xml:space="preserve"> </w:t>
      </w:r>
      <w:r w:rsidRPr="00623AF2">
        <w:rPr>
          <w:rFonts w:ascii="Times New Roman" w:hAnsi="Times New Roman" w:cs="Times New Roman"/>
        </w:rPr>
        <w:t>Applica</w:t>
      </w:r>
      <w:r w:rsidR="00075B91" w:rsidRPr="00623AF2">
        <w:rPr>
          <w:rFonts w:ascii="Times New Roman" w:hAnsi="Times New Roman" w:cs="Times New Roman"/>
        </w:rPr>
        <w:t>nts</w:t>
      </w:r>
      <w:r w:rsidRPr="00623AF2">
        <w:rPr>
          <w:rFonts w:ascii="Times New Roman" w:hAnsi="Times New Roman" w:cs="Times New Roman"/>
        </w:rPr>
        <w:t xml:space="preserve"> </w:t>
      </w:r>
      <w:r w:rsidR="003133E4" w:rsidRPr="00623AF2">
        <w:rPr>
          <w:rFonts w:ascii="Times New Roman" w:hAnsi="Times New Roman" w:cs="Times New Roman"/>
        </w:rPr>
        <w:t xml:space="preserve">are required to submit </w:t>
      </w:r>
      <w:r w:rsidRPr="00623AF2">
        <w:rPr>
          <w:rFonts w:ascii="Times New Roman" w:hAnsi="Times New Roman" w:cs="Times New Roman"/>
        </w:rPr>
        <w:t xml:space="preserve">a Historic </w:t>
      </w:r>
      <w:r w:rsidR="00987F57" w:rsidRPr="00623AF2">
        <w:rPr>
          <w:rFonts w:ascii="Times New Roman" w:hAnsi="Times New Roman" w:cs="Times New Roman"/>
        </w:rPr>
        <w:t xml:space="preserve">Property Preservation and </w:t>
      </w:r>
      <w:r w:rsidRPr="00623AF2">
        <w:rPr>
          <w:rFonts w:ascii="Times New Roman" w:hAnsi="Times New Roman" w:cs="Times New Roman"/>
        </w:rPr>
        <w:t xml:space="preserve">Restoration Grant </w:t>
      </w:r>
      <w:r w:rsidR="003133E4" w:rsidRPr="00623AF2">
        <w:rPr>
          <w:rFonts w:ascii="Times New Roman" w:hAnsi="Times New Roman" w:cs="Times New Roman"/>
        </w:rPr>
        <w:t xml:space="preserve">Application with all the checklist items in </w:t>
      </w:r>
      <w:r w:rsidR="003133E4" w:rsidRPr="00623AF2">
        <w:rPr>
          <w:rFonts w:ascii="Times New Roman" w:hAnsi="Times New Roman" w:cs="Times New Roman"/>
        </w:rPr>
        <w:lastRenderedPageBreak/>
        <w:t>accordance with the application instructions.</w:t>
      </w:r>
      <w:r w:rsidR="00765633" w:rsidRPr="00623AF2">
        <w:rPr>
          <w:rFonts w:ascii="Times New Roman" w:hAnsi="Times New Roman" w:cs="Times New Roman"/>
        </w:rPr>
        <w:t xml:space="preserve"> To be considered, an application must </w:t>
      </w:r>
      <w:r w:rsidR="00CF7D86" w:rsidRPr="00623AF2">
        <w:rPr>
          <w:rFonts w:ascii="Times New Roman" w:hAnsi="Times New Roman" w:cs="Times New Roman"/>
        </w:rPr>
        <w:t>be fully completed and submitted by the announced deadline.</w:t>
      </w:r>
    </w:p>
    <w:p w14:paraId="0868B7E2" w14:textId="77777777" w:rsidR="00051DD6" w:rsidRDefault="00051DD6">
      <w:pPr>
        <w:tabs>
          <w:tab w:val="left" w:pos="-720"/>
        </w:tabs>
        <w:rPr>
          <w:rFonts w:ascii="Times New Roman" w:hAnsi="Times New Roman" w:cs="Times New Roman"/>
        </w:rPr>
      </w:pPr>
    </w:p>
    <w:p w14:paraId="798ABB81" w14:textId="127E418C" w:rsidR="00051DD6" w:rsidRPr="00623AF2" w:rsidRDefault="00D153EE" w:rsidP="00BF64A4">
      <w:pPr>
        <w:pStyle w:val="ListParagraph"/>
        <w:numPr>
          <w:ilvl w:val="0"/>
          <w:numId w:val="33"/>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State Agencies</w:t>
      </w:r>
      <w:r w:rsidR="00623AF2" w:rsidRPr="00623AF2">
        <w:rPr>
          <w:rFonts w:ascii="Times New Roman" w:hAnsi="Times New Roman" w:cs="Times New Roman"/>
          <w:u w:val="single"/>
        </w:rPr>
        <w:t>-</w:t>
      </w:r>
      <w:r w:rsidR="00623AF2">
        <w:rPr>
          <w:rFonts w:ascii="Times New Roman" w:hAnsi="Times New Roman" w:cs="Times New Roman"/>
        </w:rPr>
        <w:t xml:space="preserve"> </w:t>
      </w:r>
      <w:r w:rsidRPr="00623AF2">
        <w:rPr>
          <w:rFonts w:ascii="Times New Roman" w:hAnsi="Times New Roman" w:cs="Times New Roman"/>
        </w:rPr>
        <w:t xml:space="preserve">Any department or agency of state government may apply for a Historic </w:t>
      </w:r>
      <w:r w:rsidR="00EF0C72" w:rsidRPr="00623AF2">
        <w:rPr>
          <w:rFonts w:ascii="Times New Roman" w:hAnsi="Times New Roman" w:cs="Times New Roman"/>
        </w:rPr>
        <w:t>Property Preservation and</w:t>
      </w:r>
      <w:r w:rsidRPr="00623AF2">
        <w:rPr>
          <w:rFonts w:ascii="Times New Roman" w:hAnsi="Times New Roman" w:cs="Times New Roman"/>
        </w:rPr>
        <w:t xml:space="preserve"> Restoration Grant with the approval of the Department or agency head</w:t>
      </w:r>
      <w:r w:rsidR="00D124A6" w:rsidRPr="00623AF2">
        <w:rPr>
          <w:rFonts w:ascii="Times New Roman" w:hAnsi="Times New Roman" w:cs="Times New Roman"/>
        </w:rPr>
        <w:t xml:space="preserve">. </w:t>
      </w:r>
      <w:r w:rsidR="004B422E" w:rsidRPr="00623AF2">
        <w:rPr>
          <w:rFonts w:ascii="Times New Roman" w:hAnsi="Times New Roman" w:cs="Times New Roman"/>
        </w:rPr>
        <w:t>P</w:t>
      </w:r>
      <w:r w:rsidR="00D124A6" w:rsidRPr="00623AF2">
        <w:rPr>
          <w:rFonts w:ascii="Times New Roman" w:hAnsi="Times New Roman" w:cs="Times New Roman"/>
        </w:rPr>
        <w:t xml:space="preserve">rojects </w:t>
      </w:r>
      <w:r w:rsidR="004B422E" w:rsidRPr="00623AF2">
        <w:rPr>
          <w:rFonts w:ascii="Times New Roman" w:hAnsi="Times New Roman" w:cs="Times New Roman"/>
        </w:rPr>
        <w:t xml:space="preserve">involving state owned historic properties </w:t>
      </w:r>
      <w:r w:rsidR="00D124A6" w:rsidRPr="00623AF2">
        <w:rPr>
          <w:rFonts w:ascii="Times New Roman" w:hAnsi="Times New Roman" w:cs="Times New Roman"/>
        </w:rPr>
        <w:t>may be subject to</w:t>
      </w:r>
      <w:r w:rsidR="00CB20AE" w:rsidRPr="00623AF2">
        <w:rPr>
          <w:rFonts w:ascii="Times New Roman" w:hAnsi="Times New Roman" w:cs="Times New Roman"/>
        </w:rPr>
        <w:t xml:space="preserve"> the provisions of</w:t>
      </w:r>
      <w:r w:rsidR="00D124A6" w:rsidRPr="00623AF2">
        <w:rPr>
          <w:rFonts w:ascii="Times New Roman" w:hAnsi="Times New Roman" w:cs="Times New Roman"/>
        </w:rPr>
        <w:t xml:space="preserve"> </w:t>
      </w:r>
      <w:r w:rsidR="004B422E" w:rsidRPr="00623AF2">
        <w:rPr>
          <w:rFonts w:ascii="Times New Roman" w:hAnsi="Times New Roman" w:cs="Times New Roman"/>
        </w:rPr>
        <w:t>5 M.R.S.A. Chapter 153.</w:t>
      </w:r>
    </w:p>
    <w:p w14:paraId="5A482EC9" w14:textId="77777777" w:rsidR="00051DD6" w:rsidRDefault="00051DD6">
      <w:pPr>
        <w:tabs>
          <w:tab w:val="left" w:pos="-720"/>
        </w:tabs>
        <w:rPr>
          <w:rFonts w:ascii="Times New Roman" w:hAnsi="Times New Roman" w:cs="Times New Roman"/>
        </w:rPr>
      </w:pPr>
    </w:p>
    <w:p w14:paraId="4DFC12AF" w14:textId="40951019" w:rsidR="00051DD6" w:rsidRDefault="00D153EE" w:rsidP="00BF64A4">
      <w:pPr>
        <w:pStyle w:val="ListParagraph"/>
        <w:numPr>
          <w:ilvl w:val="0"/>
          <w:numId w:val="33"/>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Other Governmental Agencies</w:t>
      </w:r>
      <w:r w:rsidR="00623AF2" w:rsidRPr="00623AF2">
        <w:rPr>
          <w:rFonts w:ascii="Times New Roman" w:hAnsi="Times New Roman" w:cs="Times New Roman"/>
          <w:u w:val="single"/>
        </w:rPr>
        <w:t>-</w:t>
      </w:r>
      <w:r w:rsidR="00623AF2">
        <w:rPr>
          <w:rFonts w:ascii="Times New Roman" w:hAnsi="Times New Roman" w:cs="Times New Roman"/>
        </w:rPr>
        <w:t xml:space="preserve"> </w:t>
      </w:r>
      <w:r w:rsidRPr="00623AF2">
        <w:rPr>
          <w:rFonts w:ascii="Times New Roman" w:hAnsi="Times New Roman" w:cs="Times New Roman"/>
        </w:rPr>
        <w:t>Applications from other governmental agencies shall be approved by the</w:t>
      </w:r>
      <w:r w:rsidR="00A72C30" w:rsidRPr="00623AF2">
        <w:rPr>
          <w:rFonts w:ascii="Times New Roman" w:hAnsi="Times New Roman" w:cs="Times New Roman"/>
        </w:rPr>
        <w:t xml:space="preserve"> </w:t>
      </w:r>
      <w:r w:rsidRPr="00623AF2">
        <w:rPr>
          <w:rFonts w:ascii="Times New Roman" w:hAnsi="Times New Roman" w:cs="Times New Roman"/>
        </w:rPr>
        <w:t xml:space="preserve">legislative body of the political subdivision prior to </w:t>
      </w:r>
      <w:r w:rsidR="00897A01" w:rsidRPr="00623AF2">
        <w:rPr>
          <w:rFonts w:ascii="Times New Roman" w:hAnsi="Times New Roman" w:cs="Times New Roman"/>
        </w:rPr>
        <w:t>submitting the application</w:t>
      </w:r>
      <w:r w:rsidR="002648B5" w:rsidRPr="00623AF2">
        <w:rPr>
          <w:rFonts w:ascii="Times New Roman" w:hAnsi="Times New Roman" w:cs="Times New Roman"/>
        </w:rPr>
        <w:t>.</w:t>
      </w:r>
    </w:p>
    <w:p w14:paraId="673D87A2" w14:textId="6848A00F" w:rsidR="00051DD6" w:rsidRDefault="00051DD6" w:rsidP="003E1AA3">
      <w:pPr>
        <w:tabs>
          <w:tab w:val="left" w:pos="-720"/>
          <w:tab w:val="left" w:pos="0"/>
          <w:tab w:val="left" w:pos="720"/>
          <w:tab w:val="left" w:pos="1440"/>
        </w:tabs>
        <w:rPr>
          <w:rFonts w:ascii="Times New Roman" w:hAnsi="Times New Roman" w:cs="Times New Roman"/>
        </w:rPr>
      </w:pPr>
    </w:p>
    <w:p w14:paraId="3E89391A" w14:textId="763EAC6A" w:rsidR="00051DD6" w:rsidRDefault="008D4675">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9</w:t>
      </w:r>
      <w:r w:rsidR="00A72C30">
        <w:rPr>
          <w:rFonts w:ascii="Times New Roman" w:hAnsi="Times New Roman" w:cs="Times New Roman"/>
          <w:b/>
          <w:bCs/>
        </w:rPr>
        <w:t xml:space="preserve">.  </w:t>
      </w:r>
      <w:r w:rsidR="00D153EE" w:rsidRPr="00F4198F">
        <w:rPr>
          <w:rFonts w:ascii="Times New Roman" w:hAnsi="Times New Roman" w:cs="Times New Roman"/>
          <w:b/>
          <w:bCs/>
        </w:rPr>
        <w:t>GRANT AWARD REQUIREMENTS</w:t>
      </w:r>
    </w:p>
    <w:p w14:paraId="50EC5F12" w14:textId="77777777" w:rsidR="004A479F" w:rsidRDefault="004A479F">
      <w:pPr>
        <w:tabs>
          <w:tab w:val="left" w:pos="-720"/>
          <w:tab w:val="left" w:pos="0"/>
        </w:tabs>
        <w:ind w:left="720" w:hanging="720"/>
        <w:rPr>
          <w:rFonts w:ascii="Times New Roman" w:hAnsi="Times New Roman" w:cs="Times New Roman"/>
          <w:b/>
          <w:bCs/>
        </w:rPr>
      </w:pPr>
    </w:p>
    <w:p w14:paraId="4BF937E5" w14:textId="249FB742" w:rsidR="004A479F" w:rsidRDefault="008C2D1C" w:rsidP="00771FF1">
      <w:pPr>
        <w:pStyle w:val="ListParagraph"/>
        <w:numPr>
          <w:ilvl w:val="0"/>
          <w:numId w:val="42"/>
        </w:numPr>
        <w:tabs>
          <w:tab w:val="left" w:pos="-720"/>
          <w:tab w:val="left" w:pos="0"/>
          <w:tab w:val="left" w:pos="720"/>
        </w:tabs>
        <w:rPr>
          <w:rFonts w:ascii="Times New Roman" w:hAnsi="Times New Roman" w:cs="Times New Roman"/>
        </w:rPr>
      </w:pPr>
      <w:r w:rsidRPr="008C4B00">
        <w:rPr>
          <w:rFonts w:ascii="Times New Roman" w:hAnsi="Times New Roman" w:cs="Times New Roman"/>
          <w:u w:val="single"/>
        </w:rPr>
        <w:t>Stewardship/Preservation Agreements -</w:t>
      </w:r>
      <w:r>
        <w:rPr>
          <w:rFonts w:ascii="Times New Roman" w:hAnsi="Times New Roman" w:cs="Times New Roman"/>
        </w:rPr>
        <w:t xml:space="preserve"> </w:t>
      </w:r>
      <w:r w:rsidRPr="008C4B00">
        <w:rPr>
          <w:rFonts w:ascii="Times New Roman" w:hAnsi="Times New Roman" w:cs="Times New Roman"/>
        </w:rPr>
        <w:t xml:space="preserve">A successful grant recipient shall enter into a Stewardship or Preservation Agreement to ensure maintenance of the historic property and public benefit requirements.  </w:t>
      </w:r>
      <w:r w:rsidR="004E4665" w:rsidRPr="004E4665">
        <w:rPr>
          <w:rFonts w:ascii="Times New Roman" w:hAnsi="Times New Roman" w:cs="Times New Roman"/>
        </w:rPr>
        <w:t>An applicant must provide assurance that public access to the historic property will be reasonably provided with respect to admission fees, visitation hours and physical accessibility, while maintaining the historic integrity of the historic property</w:t>
      </w:r>
      <w:r w:rsidR="00422937">
        <w:rPr>
          <w:rFonts w:ascii="Times New Roman" w:hAnsi="Times New Roman" w:cs="Times New Roman"/>
        </w:rPr>
        <w:t xml:space="preserve">. </w:t>
      </w:r>
      <w:r w:rsidRPr="004E4665">
        <w:rPr>
          <w:rFonts w:ascii="Times New Roman" w:hAnsi="Times New Roman" w:cs="Times New Roman"/>
        </w:rPr>
        <w:t>The</w:t>
      </w:r>
      <w:r w:rsidRPr="008C4B00">
        <w:rPr>
          <w:rFonts w:ascii="Times New Roman" w:hAnsi="Times New Roman" w:cs="Times New Roman"/>
        </w:rPr>
        <w:t xml:space="preserve"> duration of the agreement will be determined by the amount of the grant award, as follows:</w:t>
      </w:r>
    </w:p>
    <w:p w14:paraId="67217694" w14:textId="77777777" w:rsidR="004A479F" w:rsidRDefault="004A479F" w:rsidP="004A479F">
      <w:pPr>
        <w:pStyle w:val="ListParagraph"/>
        <w:tabs>
          <w:tab w:val="left" w:pos="-720"/>
          <w:tab w:val="left" w:pos="0"/>
          <w:tab w:val="left" w:pos="720"/>
        </w:tabs>
        <w:ind w:left="810"/>
        <w:rPr>
          <w:rFonts w:ascii="Times New Roman" w:hAnsi="Times New Roman" w:cs="Times New Roman"/>
        </w:rPr>
      </w:pPr>
    </w:p>
    <w:p w14:paraId="7D0EA713" w14:textId="7CB88812" w:rsidR="002D05F6" w:rsidRPr="004A479F" w:rsidRDefault="00D153EE" w:rsidP="00771FF1">
      <w:pPr>
        <w:pStyle w:val="ListParagraph"/>
        <w:numPr>
          <w:ilvl w:val="1"/>
          <w:numId w:val="42"/>
        </w:numPr>
        <w:tabs>
          <w:tab w:val="left" w:pos="-720"/>
          <w:tab w:val="left" w:pos="0"/>
          <w:tab w:val="left" w:pos="720"/>
        </w:tabs>
        <w:rPr>
          <w:rFonts w:ascii="Times New Roman" w:hAnsi="Times New Roman" w:cs="Times New Roman"/>
        </w:rPr>
      </w:pPr>
      <w:r w:rsidRPr="004A479F">
        <w:rPr>
          <w:rFonts w:ascii="Times New Roman" w:hAnsi="Times New Roman" w:cs="Times New Roman"/>
        </w:rPr>
        <w:t xml:space="preserve">State assistance from $1 to $10,000: a 5-year </w:t>
      </w:r>
      <w:r w:rsidR="00A85BA2" w:rsidRPr="004A479F">
        <w:rPr>
          <w:rFonts w:ascii="Times New Roman" w:hAnsi="Times New Roman" w:cs="Times New Roman"/>
        </w:rPr>
        <w:t>Stewardship</w:t>
      </w:r>
      <w:r w:rsidR="001B113E" w:rsidRPr="004A479F">
        <w:rPr>
          <w:rFonts w:ascii="Times New Roman" w:hAnsi="Times New Roman" w:cs="Times New Roman"/>
        </w:rPr>
        <w:t xml:space="preserve"> </w:t>
      </w:r>
      <w:r w:rsidRPr="004A479F">
        <w:rPr>
          <w:rFonts w:ascii="Times New Roman" w:hAnsi="Times New Roman" w:cs="Times New Roman"/>
        </w:rPr>
        <w:t>Agreement</w:t>
      </w:r>
      <w:r w:rsidR="001424FA" w:rsidRPr="004A479F">
        <w:rPr>
          <w:rFonts w:ascii="Times New Roman" w:hAnsi="Times New Roman" w:cs="Times New Roman"/>
        </w:rPr>
        <w:t>;</w:t>
      </w:r>
      <w:r w:rsidR="00803734" w:rsidRPr="004A479F">
        <w:rPr>
          <w:rFonts w:ascii="Times New Roman" w:hAnsi="Times New Roman" w:cs="Times New Roman"/>
        </w:rPr>
        <w:t xml:space="preserve"> or</w:t>
      </w:r>
    </w:p>
    <w:p w14:paraId="4CF6066F" w14:textId="77777777" w:rsidR="00834AE8" w:rsidRDefault="00834AE8" w:rsidP="008C2D1C">
      <w:pPr>
        <w:pStyle w:val="ListParagraph"/>
        <w:tabs>
          <w:tab w:val="left" w:pos="-720"/>
          <w:tab w:val="left" w:pos="0"/>
          <w:tab w:val="left" w:pos="720"/>
          <w:tab w:val="left" w:pos="1440"/>
          <w:tab w:val="left" w:pos="2160"/>
        </w:tabs>
        <w:ind w:left="1440"/>
        <w:rPr>
          <w:rFonts w:ascii="Times New Roman" w:hAnsi="Times New Roman" w:cs="Times New Roman"/>
        </w:rPr>
      </w:pPr>
    </w:p>
    <w:p w14:paraId="5D6376D8" w14:textId="77777777" w:rsidR="00834AE8" w:rsidRDefault="00D153EE" w:rsidP="00771FF1">
      <w:pPr>
        <w:pStyle w:val="ListParagraph"/>
        <w:numPr>
          <w:ilvl w:val="1"/>
          <w:numId w:val="42"/>
        </w:numPr>
        <w:tabs>
          <w:tab w:val="left" w:pos="-720"/>
          <w:tab w:val="left" w:pos="0"/>
          <w:tab w:val="left" w:pos="720"/>
          <w:tab w:val="left" w:pos="1440"/>
          <w:tab w:val="left" w:pos="2160"/>
        </w:tabs>
        <w:rPr>
          <w:rFonts w:ascii="Times New Roman" w:hAnsi="Times New Roman" w:cs="Times New Roman"/>
        </w:rPr>
      </w:pPr>
      <w:r w:rsidRPr="002D05F6">
        <w:rPr>
          <w:rFonts w:ascii="Times New Roman" w:hAnsi="Times New Roman" w:cs="Times New Roman"/>
        </w:rPr>
        <w:t>State assistance from $10,001 to $25,000:</w:t>
      </w:r>
      <w:r w:rsidR="008C4B00" w:rsidRPr="002D05F6">
        <w:rPr>
          <w:rFonts w:ascii="Times New Roman" w:hAnsi="Times New Roman" w:cs="Times New Roman"/>
        </w:rPr>
        <w:t xml:space="preserve"> </w:t>
      </w:r>
      <w:r w:rsidRPr="002D05F6">
        <w:rPr>
          <w:rFonts w:ascii="Times New Roman" w:hAnsi="Times New Roman" w:cs="Times New Roman"/>
        </w:rPr>
        <w:t xml:space="preserve">5-year </w:t>
      </w:r>
      <w:r w:rsidR="00A85BA2" w:rsidRPr="002D05F6">
        <w:rPr>
          <w:rFonts w:ascii="Times New Roman" w:hAnsi="Times New Roman" w:cs="Times New Roman"/>
        </w:rPr>
        <w:t>Preservatio</w:t>
      </w:r>
      <w:r w:rsidR="008C4B00" w:rsidRPr="002D05F6">
        <w:rPr>
          <w:rFonts w:ascii="Times New Roman" w:hAnsi="Times New Roman" w:cs="Times New Roman"/>
        </w:rPr>
        <w:t xml:space="preserve">n </w:t>
      </w:r>
      <w:r w:rsidR="00A85BA2" w:rsidRPr="002D05F6">
        <w:rPr>
          <w:rFonts w:ascii="Times New Roman" w:hAnsi="Times New Roman" w:cs="Times New Roman"/>
        </w:rPr>
        <w:t>Agreement</w:t>
      </w:r>
      <w:r w:rsidRPr="002D05F6">
        <w:rPr>
          <w:rFonts w:ascii="Times New Roman" w:hAnsi="Times New Roman" w:cs="Times New Roman"/>
        </w:rPr>
        <w:t>;</w:t>
      </w:r>
      <w:r w:rsidR="00803734" w:rsidRPr="002D05F6">
        <w:rPr>
          <w:rFonts w:ascii="Times New Roman" w:hAnsi="Times New Roman" w:cs="Times New Roman"/>
        </w:rPr>
        <w:t xml:space="preserve"> or</w:t>
      </w:r>
    </w:p>
    <w:p w14:paraId="5F28BAA9" w14:textId="77777777" w:rsidR="00834AE8" w:rsidRPr="00834AE8" w:rsidRDefault="00834AE8" w:rsidP="008C2D1C">
      <w:pPr>
        <w:tabs>
          <w:tab w:val="left" w:pos="-720"/>
          <w:tab w:val="left" w:pos="0"/>
          <w:tab w:val="left" w:pos="720"/>
          <w:tab w:val="left" w:pos="1440"/>
          <w:tab w:val="left" w:pos="2160"/>
        </w:tabs>
        <w:rPr>
          <w:rFonts w:ascii="Times New Roman" w:hAnsi="Times New Roman" w:cs="Times New Roman"/>
        </w:rPr>
      </w:pPr>
    </w:p>
    <w:p w14:paraId="757F1121" w14:textId="77777777" w:rsidR="00834AE8" w:rsidRDefault="00D153EE" w:rsidP="00771FF1">
      <w:pPr>
        <w:pStyle w:val="ListParagraph"/>
        <w:numPr>
          <w:ilvl w:val="1"/>
          <w:numId w:val="42"/>
        </w:numPr>
        <w:tabs>
          <w:tab w:val="left" w:pos="-720"/>
          <w:tab w:val="left" w:pos="0"/>
          <w:tab w:val="left" w:pos="720"/>
          <w:tab w:val="left" w:pos="1440"/>
          <w:tab w:val="left" w:pos="2160"/>
        </w:tabs>
        <w:rPr>
          <w:rFonts w:ascii="Times New Roman" w:hAnsi="Times New Roman" w:cs="Times New Roman"/>
        </w:rPr>
      </w:pPr>
      <w:r w:rsidRPr="00834AE8">
        <w:rPr>
          <w:rFonts w:ascii="Times New Roman" w:hAnsi="Times New Roman" w:cs="Times New Roman"/>
        </w:rPr>
        <w:t xml:space="preserve">State assistance from $25,001 to $50,000: 10-year </w:t>
      </w:r>
      <w:r w:rsidR="00A85BA2" w:rsidRPr="00834AE8">
        <w:rPr>
          <w:rFonts w:ascii="Times New Roman" w:hAnsi="Times New Roman" w:cs="Times New Roman"/>
        </w:rPr>
        <w:t>Preservation Agreement</w:t>
      </w:r>
      <w:r w:rsidRPr="00834AE8">
        <w:rPr>
          <w:rFonts w:ascii="Times New Roman" w:hAnsi="Times New Roman" w:cs="Times New Roman"/>
        </w:rPr>
        <w:t>;</w:t>
      </w:r>
      <w:r w:rsidR="00803734" w:rsidRPr="00834AE8">
        <w:rPr>
          <w:rFonts w:ascii="Times New Roman" w:hAnsi="Times New Roman" w:cs="Times New Roman"/>
        </w:rPr>
        <w:t xml:space="preserve"> or</w:t>
      </w:r>
    </w:p>
    <w:p w14:paraId="79866593" w14:textId="77777777" w:rsidR="00834AE8" w:rsidRPr="00834AE8" w:rsidRDefault="00834AE8" w:rsidP="008C2D1C">
      <w:pPr>
        <w:tabs>
          <w:tab w:val="left" w:pos="-720"/>
          <w:tab w:val="left" w:pos="0"/>
          <w:tab w:val="left" w:pos="720"/>
          <w:tab w:val="left" w:pos="1440"/>
          <w:tab w:val="left" w:pos="2160"/>
        </w:tabs>
        <w:rPr>
          <w:rFonts w:ascii="Times New Roman" w:hAnsi="Times New Roman" w:cs="Times New Roman"/>
        </w:rPr>
      </w:pPr>
    </w:p>
    <w:p w14:paraId="15842B6C" w14:textId="7A0BFE2D" w:rsidR="00834AE8" w:rsidRDefault="00D153EE" w:rsidP="00771FF1">
      <w:pPr>
        <w:pStyle w:val="ListParagraph"/>
        <w:numPr>
          <w:ilvl w:val="1"/>
          <w:numId w:val="42"/>
        </w:numPr>
        <w:tabs>
          <w:tab w:val="left" w:pos="-720"/>
          <w:tab w:val="left" w:pos="0"/>
          <w:tab w:val="left" w:pos="720"/>
          <w:tab w:val="left" w:pos="1440"/>
          <w:tab w:val="left" w:pos="2160"/>
        </w:tabs>
        <w:rPr>
          <w:rFonts w:ascii="Times New Roman" w:hAnsi="Times New Roman" w:cs="Times New Roman"/>
        </w:rPr>
      </w:pPr>
      <w:r w:rsidRPr="00834AE8">
        <w:rPr>
          <w:rFonts w:ascii="Times New Roman" w:hAnsi="Times New Roman" w:cs="Times New Roman"/>
        </w:rPr>
        <w:t xml:space="preserve">State assistance from $50,001 to $100,000: 15-year </w:t>
      </w:r>
      <w:r w:rsidR="00D121C8" w:rsidRPr="00834AE8">
        <w:rPr>
          <w:rFonts w:ascii="Times New Roman" w:hAnsi="Times New Roman" w:cs="Times New Roman"/>
        </w:rPr>
        <w:t>Preservation Agreement</w:t>
      </w:r>
      <w:r w:rsidRPr="00834AE8">
        <w:rPr>
          <w:rFonts w:ascii="Times New Roman" w:hAnsi="Times New Roman" w:cs="Times New Roman"/>
        </w:rPr>
        <w:t>;</w:t>
      </w:r>
      <w:r w:rsidR="002648B5" w:rsidRPr="00834AE8">
        <w:rPr>
          <w:rFonts w:ascii="Times New Roman" w:hAnsi="Times New Roman" w:cs="Times New Roman"/>
        </w:rPr>
        <w:t xml:space="preserve"> </w:t>
      </w:r>
      <w:r w:rsidR="001424FA" w:rsidRPr="00834AE8">
        <w:rPr>
          <w:rFonts w:ascii="Times New Roman" w:hAnsi="Times New Roman" w:cs="Times New Roman"/>
        </w:rPr>
        <w:t>o</w:t>
      </w:r>
      <w:r w:rsidR="00834AE8">
        <w:rPr>
          <w:rFonts w:ascii="Times New Roman" w:hAnsi="Times New Roman" w:cs="Times New Roman"/>
        </w:rPr>
        <w:t>r</w:t>
      </w:r>
    </w:p>
    <w:p w14:paraId="0DC33A5F" w14:textId="77777777" w:rsidR="00834AE8" w:rsidRPr="00834AE8" w:rsidRDefault="00834AE8" w:rsidP="008C2D1C">
      <w:pPr>
        <w:tabs>
          <w:tab w:val="left" w:pos="-720"/>
          <w:tab w:val="left" w:pos="0"/>
          <w:tab w:val="left" w:pos="720"/>
          <w:tab w:val="left" w:pos="1440"/>
          <w:tab w:val="left" w:pos="2160"/>
        </w:tabs>
        <w:rPr>
          <w:rFonts w:ascii="Times New Roman" w:hAnsi="Times New Roman" w:cs="Times New Roman"/>
        </w:rPr>
      </w:pPr>
    </w:p>
    <w:p w14:paraId="7DB3411B" w14:textId="1CBCE404" w:rsidR="00051DD6" w:rsidRPr="00834AE8" w:rsidRDefault="00D153EE" w:rsidP="00771FF1">
      <w:pPr>
        <w:pStyle w:val="ListParagraph"/>
        <w:numPr>
          <w:ilvl w:val="1"/>
          <w:numId w:val="42"/>
        </w:numPr>
        <w:tabs>
          <w:tab w:val="left" w:pos="-720"/>
          <w:tab w:val="left" w:pos="0"/>
          <w:tab w:val="left" w:pos="720"/>
          <w:tab w:val="left" w:pos="1440"/>
          <w:tab w:val="left" w:pos="2160"/>
        </w:tabs>
        <w:rPr>
          <w:rFonts w:ascii="Times New Roman" w:hAnsi="Times New Roman" w:cs="Times New Roman"/>
        </w:rPr>
      </w:pPr>
      <w:r w:rsidRPr="00834AE8">
        <w:rPr>
          <w:rFonts w:ascii="Times New Roman" w:hAnsi="Times New Roman" w:cs="Times New Roman"/>
        </w:rPr>
        <w:t xml:space="preserve">State assistance from $100,001 and above: 20-year </w:t>
      </w:r>
      <w:r w:rsidR="00D121C8" w:rsidRPr="00834AE8">
        <w:rPr>
          <w:rFonts w:ascii="Times New Roman" w:hAnsi="Times New Roman" w:cs="Times New Roman"/>
        </w:rPr>
        <w:t>Preservation Agreement</w:t>
      </w:r>
      <w:r w:rsidRPr="00834AE8">
        <w:rPr>
          <w:rFonts w:ascii="Times New Roman" w:hAnsi="Times New Roman" w:cs="Times New Roman"/>
        </w:rPr>
        <w:t>.</w:t>
      </w:r>
      <w:r w:rsidRPr="00834AE8">
        <w:rPr>
          <w:rFonts w:ascii="Times New Roman" w:hAnsi="Times New Roman" w:cs="Times New Roman"/>
        </w:rPr>
        <w:tab/>
      </w:r>
    </w:p>
    <w:p w14:paraId="60D59454" w14:textId="77777777" w:rsidR="00051DD6" w:rsidRDefault="00051DD6" w:rsidP="008C2D1C">
      <w:pPr>
        <w:tabs>
          <w:tab w:val="left" w:pos="-720"/>
        </w:tabs>
        <w:ind w:left="720"/>
        <w:rPr>
          <w:rFonts w:ascii="Times New Roman" w:hAnsi="Times New Roman" w:cs="Times New Roman"/>
        </w:rPr>
      </w:pPr>
    </w:p>
    <w:p w14:paraId="63760405" w14:textId="29B5533D" w:rsidR="004A479F" w:rsidRPr="004A479F" w:rsidRDefault="00D153EE" w:rsidP="00771FF1">
      <w:pPr>
        <w:pStyle w:val="ListParagraph"/>
        <w:numPr>
          <w:ilvl w:val="0"/>
          <w:numId w:val="42"/>
        </w:numPr>
        <w:tabs>
          <w:tab w:val="left" w:pos="-720"/>
          <w:tab w:val="left" w:pos="0"/>
          <w:tab w:val="left" w:pos="720"/>
        </w:tabs>
        <w:rPr>
          <w:rFonts w:ascii="Times New Roman" w:hAnsi="Times New Roman" w:cs="Times New Roman"/>
          <w:u w:val="single"/>
        </w:rPr>
      </w:pPr>
      <w:r w:rsidRPr="008C4B00">
        <w:rPr>
          <w:rFonts w:ascii="Times New Roman" w:hAnsi="Times New Roman" w:cs="Times New Roman"/>
          <w:u w:val="single"/>
        </w:rPr>
        <w:t>Payment Procedures</w:t>
      </w:r>
    </w:p>
    <w:p w14:paraId="50441383" w14:textId="77777777" w:rsidR="003F102B" w:rsidRPr="003F102B" w:rsidRDefault="00D153EE" w:rsidP="00771FF1">
      <w:pPr>
        <w:pStyle w:val="ListParagraph"/>
        <w:numPr>
          <w:ilvl w:val="1"/>
          <w:numId w:val="42"/>
        </w:numPr>
        <w:tabs>
          <w:tab w:val="left" w:pos="-720"/>
          <w:tab w:val="left" w:pos="0"/>
          <w:tab w:val="left" w:pos="720"/>
        </w:tabs>
        <w:rPr>
          <w:rFonts w:ascii="Times New Roman" w:hAnsi="Times New Roman" w:cs="Times New Roman"/>
          <w:u w:val="single"/>
        </w:rPr>
      </w:pPr>
      <w:r w:rsidRPr="003F102B">
        <w:rPr>
          <w:rFonts w:ascii="Times New Roman" w:hAnsi="Times New Roman" w:cs="Times New Roman"/>
        </w:rPr>
        <w:t xml:space="preserve">Grant awards shall be paid on a reimbursement basis only. Recipients shall submit to the Director copies of all bills approved in writing by the </w:t>
      </w:r>
      <w:r w:rsidR="00A763C1" w:rsidRPr="003F102B">
        <w:rPr>
          <w:rFonts w:ascii="Times New Roman" w:hAnsi="Times New Roman" w:cs="Times New Roman"/>
        </w:rPr>
        <w:t>project manager</w:t>
      </w:r>
      <w:r w:rsidRPr="003F102B">
        <w:rPr>
          <w:rFonts w:ascii="Times New Roman" w:hAnsi="Times New Roman" w:cs="Times New Roman"/>
        </w:rPr>
        <w:t xml:space="preserve"> for the project and copies of canceled checks in payment of such bills.</w:t>
      </w:r>
    </w:p>
    <w:p w14:paraId="019C55CF" w14:textId="77777777" w:rsidR="003F102B" w:rsidRPr="003F102B" w:rsidRDefault="003F102B" w:rsidP="003F102B">
      <w:pPr>
        <w:tabs>
          <w:tab w:val="left" w:pos="-720"/>
          <w:tab w:val="left" w:pos="0"/>
          <w:tab w:val="left" w:pos="720"/>
        </w:tabs>
        <w:ind w:left="1440"/>
        <w:rPr>
          <w:rFonts w:ascii="Times New Roman" w:hAnsi="Times New Roman" w:cs="Times New Roman"/>
          <w:u w:val="single"/>
        </w:rPr>
      </w:pPr>
    </w:p>
    <w:p w14:paraId="4AFF3B94" w14:textId="77777777" w:rsidR="003F102B" w:rsidRPr="003F102B" w:rsidRDefault="00D153EE" w:rsidP="00771FF1">
      <w:pPr>
        <w:pStyle w:val="ListParagraph"/>
        <w:numPr>
          <w:ilvl w:val="1"/>
          <w:numId w:val="42"/>
        </w:numPr>
        <w:tabs>
          <w:tab w:val="left" w:pos="-720"/>
          <w:tab w:val="left" w:pos="0"/>
          <w:tab w:val="left" w:pos="720"/>
        </w:tabs>
        <w:rPr>
          <w:rFonts w:ascii="Times New Roman" w:hAnsi="Times New Roman" w:cs="Times New Roman"/>
          <w:u w:val="single"/>
        </w:rPr>
      </w:pPr>
      <w:r w:rsidRPr="003F102B">
        <w:rPr>
          <w:rFonts w:ascii="Times New Roman" w:hAnsi="Times New Roman" w:cs="Times New Roman"/>
        </w:rPr>
        <w:t xml:space="preserve">Upon receipt of </w:t>
      </w:r>
      <w:r w:rsidR="002648B5" w:rsidRPr="003F102B">
        <w:rPr>
          <w:rFonts w:ascii="Times New Roman" w:hAnsi="Times New Roman" w:cs="Times New Roman"/>
        </w:rPr>
        <w:t xml:space="preserve">the </w:t>
      </w:r>
      <w:r w:rsidRPr="003F102B">
        <w:rPr>
          <w:rFonts w:ascii="Times New Roman" w:hAnsi="Times New Roman" w:cs="Times New Roman"/>
        </w:rPr>
        <w:t xml:space="preserve">required documentation, the Director will issue a check for </w:t>
      </w:r>
      <w:r w:rsidR="001424FA" w:rsidRPr="003F102B">
        <w:rPr>
          <w:rFonts w:ascii="Times New Roman" w:hAnsi="Times New Roman" w:cs="Times New Roman"/>
        </w:rPr>
        <w:t>the state’s share</w:t>
      </w:r>
      <w:r w:rsidRPr="003F102B">
        <w:rPr>
          <w:rFonts w:ascii="Times New Roman" w:hAnsi="Times New Roman" w:cs="Times New Roman"/>
        </w:rPr>
        <w:t xml:space="preserve"> of the incurred costs.</w:t>
      </w:r>
    </w:p>
    <w:p w14:paraId="7464DD35" w14:textId="77777777" w:rsidR="003F102B" w:rsidRPr="003F102B" w:rsidRDefault="003F102B" w:rsidP="003F102B">
      <w:pPr>
        <w:tabs>
          <w:tab w:val="left" w:pos="-720"/>
          <w:tab w:val="left" w:pos="0"/>
          <w:tab w:val="left" w:pos="720"/>
        </w:tabs>
        <w:rPr>
          <w:rFonts w:ascii="Times New Roman" w:hAnsi="Times New Roman" w:cs="Times New Roman"/>
          <w:u w:val="single"/>
        </w:rPr>
      </w:pPr>
    </w:p>
    <w:p w14:paraId="2F1EAB6C" w14:textId="6F8B3864" w:rsidR="00051DD6" w:rsidRPr="003F102B" w:rsidRDefault="00D153EE" w:rsidP="00771FF1">
      <w:pPr>
        <w:pStyle w:val="ListParagraph"/>
        <w:numPr>
          <w:ilvl w:val="1"/>
          <w:numId w:val="42"/>
        </w:numPr>
        <w:tabs>
          <w:tab w:val="left" w:pos="-720"/>
          <w:tab w:val="left" w:pos="0"/>
          <w:tab w:val="left" w:pos="720"/>
        </w:tabs>
        <w:rPr>
          <w:rFonts w:ascii="Times New Roman" w:hAnsi="Times New Roman" w:cs="Times New Roman"/>
          <w:u w:val="single"/>
        </w:rPr>
      </w:pPr>
      <w:r w:rsidRPr="003F102B">
        <w:rPr>
          <w:rFonts w:ascii="Times New Roman" w:hAnsi="Times New Roman" w:cs="Times New Roman"/>
        </w:rPr>
        <w:t xml:space="preserve">A final project report by the project </w:t>
      </w:r>
      <w:r w:rsidR="00A763C1" w:rsidRPr="003F102B">
        <w:rPr>
          <w:rFonts w:ascii="Times New Roman" w:hAnsi="Times New Roman" w:cs="Times New Roman"/>
        </w:rPr>
        <w:t>manager</w:t>
      </w:r>
      <w:r w:rsidRPr="003F102B">
        <w:rPr>
          <w:rFonts w:ascii="Times New Roman" w:hAnsi="Times New Roman" w:cs="Times New Roman"/>
        </w:rPr>
        <w:t xml:space="preserve"> must be completed in accordance with the </w:t>
      </w:r>
      <w:r w:rsidR="00A251B7" w:rsidRPr="003F102B">
        <w:rPr>
          <w:rFonts w:ascii="Times New Roman" w:hAnsi="Times New Roman" w:cs="Times New Roman"/>
        </w:rPr>
        <w:t xml:space="preserve">application instructions </w:t>
      </w:r>
      <w:r w:rsidRPr="003F102B">
        <w:rPr>
          <w:rFonts w:ascii="Times New Roman" w:hAnsi="Times New Roman" w:cs="Times New Roman"/>
        </w:rPr>
        <w:t>and accepted by the Director prior to payment of the final grant award monies.</w:t>
      </w:r>
    </w:p>
    <w:p w14:paraId="46A31424" w14:textId="77777777" w:rsidR="00051DD6" w:rsidRDefault="00051DD6" w:rsidP="00FD1976">
      <w:pPr>
        <w:tabs>
          <w:tab w:val="left" w:pos="-720"/>
        </w:tabs>
        <w:ind w:left="720"/>
        <w:rPr>
          <w:rFonts w:ascii="Times New Roman" w:hAnsi="Times New Roman" w:cs="Times New Roman"/>
        </w:rPr>
      </w:pPr>
    </w:p>
    <w:p w14:paraId="5A5B542D" w14:textId="77777777" w:rsidR="00D2665B" w:rsidRDefault="00D2665B" w:rsidP="00FD1976">
      <w:pPr>
        <w:tabs>
          <w:tab w:val="left" w:pos="-720"/>
        </w:tabs>
        <w:ind w:left="720"/>
        <w:rPr>
          <w:rFonts w:ascii="Times New Roman" w:hAnsi="Times New Roman" w:cs="Times New Roman"/>
        </w:rPr>
      </w:pPr>
    </w:p>
    <w:p w14:paraId="66443A8B" w14:textId="77777777" w:rsidR="00D2665B" w:rsidRDefault="00D2665B" w:rsidP="00FD1976">
      <w:pPr>
        <w:tabs>
          <w:tab w:val="left" w:pos="-720"/>
        </w:tabs>
        <w:ind w:left="720"/>
        <w:rPr>
          <w:rFonts w:ascii="Times New Roman" w:hAnsi="Times New Roman" w:cs="Times New Roman"/>
        </w:rPr>
      </w:pPr>
    </w:p>
    <w:p w14:paraId="616AC300" w14:textId="5299E360" w:rsidR="00051DD6" w:rsidRPr="008C2D1C" w:rsidRDefault="00D153EE" w:rsidP="00771FF1">
      <w:pPr>
        <w:pStyle w:val="ListParagraph"/>
        <w:numPr>
          <w:ilvl w:val="0"/>
          <w:numId w:val="42"/>
        </w:numPr>
        <w:tabs>
          <w:tab w:val="left" w:pos="-720"/>
          <w:tab w:val="left" w:pos="0"/>
          <w:tab w:val="left" w:pos="720"/>
        </w:tabs>
        <w:rPr>
          <w:rFonts w:ascii="Times New Roman" w:hAnsi="Times New Roman" w:cs="Times New Roman"/>
          <w:u w:val="single"/>
        </w:rPr>
      </w:pPr>
      <w:r w:rsidRPr="008C2D1C">
        <w:rPr>
          <w:rFonts w:ascii="Times New Roman" w:hAnsi="Times New Roman" w:cs="Times New Roman"/>
          <w:u w:val="single"/>
        </w:rPr>
        <w:lastRenderedPageBreak/>
        <w:t>Project Work</w:t>
      </w:r>
    </w:p>
    <w:p w14:paraId="56F96588" w14:textId="77777777" w:rsidR="00DC7561" w:rsidRDefault="00145DD5" w:rsidP="00771FF1">
      <w:pPr>
        <w:pStyle w:val="ListParagraph"/>
        <w:numPr>
          <w:ilvl w:val="1"/>
          <w:numId w:val="42"/>
        </w:numPr>
        <w:tabs>
          <w:tab w:val="left" w:pos="-720"/>
          <w:tab w:val="left" w:pos="0"/>
          <w:tab w:val="left" w:pos="720"/>
          <w:tab w:val="left" w:pos="1440"/>
        </w:tabs>
        <w:rPr>
          <w:rFonts w:ascii="Times New Roman" w:hAnsi="Times New Roman" w:cs="Times New Roman"/>
        </w:rPr>
      </w:pPr>
      <w:r w:rsidRPr="008C4B00">
        <w:rPr>
          <w:rFonts w:ascii="Times New Roman" w:hAnsi="Times New Roman" w:cs="Times New Roman"/>
        </w:rPr>
        <w:t xml:space="preserve">A detailed scope of work must be prepared, and for structural or engineering projects, or projects involving HVAC, a professional engineer </w:t>
      </w:r>
      <w:r w:rsidR="002D3BA0" w:rsidRPr="008C4B00">
        <w:rPr>
          <w:rFonts w:ascii="Times New Roman" w:hAnsi="Times New Roman" w:cs="Times New Roman"/>
        </w:rPr>
        <w:t>or architect must be involved in the preparation of construction documents (plans and specifications).</w:t>
      </w:r>
      <w:r w:rsidR="000144A6" w:rsidRPr="008C4B00">
        <w:rPr>
          <w:rFonts w:ascii="Times New Roman" w:hAnsi="Times New Roman" w:cs="Times New Roman"/>
        </w:rPr>
        <w:t xml:space="preserve"> The Director may </w:t>
      </w:r>
      <w:r w:rsidR="00132FC0" w:rsidRPr="008C4B00">
        <w:rPr>
          <w:rFonts w:ascii="Times New Roman" w:hAnsi="Times New Roman" w:cs="Times New Roman"/>
        </w:rPr>
        <w:t xml:space="preserve">require additional specialized professional expertise and analysis for projects that include archaeological resources or other complex property </w:t>
      </w:r>
      <w:r w:rsidR="00413551" w:rsidRPr="008C4B00">
        <w:rPr>
          <w:rFonts w:ascii="Times New Roman" w:hAnsi="Times New Roman" w:cs="Times New Roman"/>
        </w:rPr>
        <w:t>restoration or preservation work.</w:t>
      </w:r>
    </w:p>
    <w:p w14:paraId="2C1D7E19" w14:textId="77777777" w:rsidR="00DC7561" w:rsidRPr="00DC7561" w:rsidRDefault="00DC7561" w:rsidP="00DC7561">
      <w:pPr>
        <w:tabs>
          <w:tab w:val="left" w:pos="-720"/>
          <w:tab w:val="left" w:pos="0"/>
          <w:tab w:val="left" w:pos="720"/>
          <w:tab w:val="left" w:pos="1440"/>
        </w:tabs>
        <w:ind w:left="1080"/>
        <w:rPr>
          <w:rFonts w:ascii="Times New Roman" w:hAnsi="Times New Roman" w:cs="Times New Roman"/>
        </w:rPr>
      </w:pPr>
    </w:p>
    <w:p w14:paraId="28A68AD6" w14:textId="77777777" w:rsidR="00DC7561" w:rsidRDefault="00D153EE" w:rsidP="00771FF1">
      <w:pPr>
        <w:pStyle w:val="ListParagraph"/>
        <w:numPr>
          <w:ilvl w:val="1"/>
          <w:numId w:val="42"/>
        </w:numPr>
        <w:tabs>
          <w:tab w:val="left" w:pos="-720"/>
          <w:tab w:val="left" w:pos="0"/>
          <w:tab w:val="left" w:pos="720"/>
          <w:tab w:val="left" w:pos="1440"/>
        </w:tabs>
        <w:rPr>
          <w:rFonts w:ascii="Times New Roman" w:hAnsi="Times New Roman" w:cs="Times New Roman"/>
        </w:rPr>
      </w:pPr>
      <w:r w:rsidRPr="00DC7561">
        <w:rPr>
          <w:rFonts w:ascii="Times New Roman" w:hAnsi="Times New Roman" w:cs="Times New Roman"/>
        </w:rPr>
        <w:t xml:space="preserve">A sign which acknowledges state assistance through the Historic </w:t>
      </w:r>
      <w:r w:rsidR="00A763C1" w:rsidRPr="00DC7561">
        <w:rPr>
          <w:rFonts w:ascii="Times New Roman" w:hAnsi="Times New Roman" w:cs="Times New Roman"/>
        </w:rPr>
        <w:t>Property</w:t>
      </w:r>
      <w:r w:rsidR="008C4B00" w:rsidRPr="00DC7561">
        <w:rPr>
          <w:rFonts w:ascii="Times New Roman" w:hAnsi="Times New Roman" w:cs="Times New Roman"/>
        </w:rPr>
        <w:t xml:space="preserve"> </w:t>
      </w:r>
      <w:r w:rsidR="00A763C1" w:rsidRPr="00DC7561">
        <w:rPr>
          <w:rFonts w:ascii="Times New Roman" w:hAnsi="Times New Roman" w:cs="Times New Roman"/>
        </w:rPr>
        <w:t xml:space="preserve">Preservation and </w:t>
      </w:r>
      <w:r w:rsidRPr="00DC7561">
        <w:rPr>
          <w:rFonts w:ascii="Times New Roman" w:hAnsi="Times New Roman" w:cs="Times New Roman"/>
        </w:rPr>
        <w:t>Restoration Grant</w:t>
      </w:r>
      <w:r w:rsidR="003D0CD5" w:rsidRPr="00DC7561">
        <w:rPr>
          <w:rFonts w:ascii="Times New Roman" w:hAnsi="Times New Roman" w:cs="Times New Roman"/>
        </w:rPr>
        <w:t>s</w:t>
      </w:r>
      <w:r w:rsidRPr="00DC7561">
        <w:rPr>
          <w:rFonts w:ascii="Times New Roman" w:hAnsi="Times New Roman" w:cs="Times New Roman"/>
        </w:rPr>
        <w:t xml:space="preserve"> Program</w:t>
      </w:r>
      <w:r w:rsidR="003D0CD5" w:rsidRPr="00DC7561">
        <w:rPr>
          <w:rFonts w:ascii="Times New Roman" w:hAnsi="Times New Roman" w:cs="Times New Roman"/>
        </w:rPr>
        <w:t>, administered by the Maine Historic Preservation Commission and funded by the State of Maine</w:t>
      </w:r>
      <w:r w:rsidRPr="00DC7561">
        <w:rPr>
          <w:rFonts w:ascii="Times New Roman" w:hAnsi="Times New Roman" w:cs="Times New Roman"/>
        </w:rPr>
        <w:t xml:space="preserve"> shall be in place at the project site.</w:t>
      </w:r>
    </w:p>
    <w:p w14:paraId="1828FD79" w14:textId="77777777" w:rsidR="00DC7561" w:rsidRPr="00DC7561" w:rsidRDefault="00DC7561" w:rsidP="00DC7561">
      <w:pPr>
        <w:pStyle w:val="ListParagraph"/>
        <w:rPr>
          <w:rFonts w:ascii="Times New Roman" w:hAnsi="Times New Roman" w:cs="Times New Roman"/>
        </w:rPr>
      </w:pPr>
    </w:p>
    <w:p w14:paraId="107E2F95" w14:textId="77777777" w:rsidR="00235F60" w:rsidRDefault="00D153EE" w:rsidP="00771FF1">
      <w:pPr>
        <w:pStyle w:val="ListParagraph"/>
        <w:numPr>
          <w:ilvl w:val="1"/>
          <w:numId w:val="42"/>
        </w:numPr>
        <w:tabs>
          <w:tab w:val="left" w:pos="-720"/>
          <w:tab w:val="left" w:pos="0"/>
          <w:tab w:val="left" w:pos="720"/>
          <w:tab w:val="left" w:pos="1440"/>
        </w:tabs>
        <w:rPr>
          <w:rFonts w:ascii="Times New Roman" w:hAnsi="Times New Roman" w:cs="Times New Roman"/>
        </w:rPr>
      </w:pPr>
      <w:r w:rsidRPr="00DC7561">
        <w:rPr>
          <w:rFonts w:ascii="Times New Roman" w:hAnsi="Times New Roman" w:cs="Times New Roman"/>
        </w:rPr>
        <w:t>A final report of the project, including photography, shall be submitted to the Director upon completion of the project.</w:t>
      </w:r>
    </w:p>
    <w:p w14:paraId="53F420E6" w14:textId="77777777" w:rsidR="00235F60" w:rsidRPr="00235F60" w:rsidRDefault="00235F60" w:rsidP="00235F60">
      <w:pPr>
        <w:pStyle w:val="ListParagraph"/>
        <w:rPr>
          <w:rFonts w:ascii="Times New Roman" w:hAnsi="Times New Roman" w:cs="Times New Roman"/>
        </w:rPr>
      </w:pPr>
    </w:p>
    <w:p w14:paraId="72F16B6C" w14:textId="12A18C72" w:rsidR="00051DD6" w:rsidRPr="00235F60" w:rsidRDefault="00D153EE" w:rsidP="00771FF1">
      <w:pPr>
        <w:pStyle w:val="ListParagraph"/>
        <w:numPr>
          <w:ilvl w:val="1"/>
          <w:numId w:val="42"/>
        </w:numPr>
        <w:tabs>
          <w:tab w:val="left" w:pos="-720"/>
          <w:tab w:val="left" w:pos="0"/>
          <w:tab w:val="left" w:pos="720"/>
          <w:tab w:val="left" w:pos="1440"/>
        </w:tabs>
        <w:rPr>
          <w:rFonts w:ascii="Times New Roman" w:hAnsi="Times New Roman" w:cs="Times New Roman"/>
        </w:rPr>
      </w:pPr>
      <w:r w:rsidRPr="00235F60">
        <w:rPr>
          <w:rFonts w:ascii="Times New Roman" w:hAnsi="Times New Roman" w:cs="Times New Roman"/>
        </w:rPr>
        <w:t xml:space="preserve">Project work shall conform to </w:t>
      </w:r>
      <w:r w:rsidR="001C7254" w:rsidRPr="00235F60">
        <w:rPr>
          <w:rFonts w:ascii="Times New Roman" w:hAnsi="Times New Roman" w:cs="Times New Roman"/>
        </w:rPr>
        <w:t xml:space="preserve">The </w:t>
      </w:r>
      <w:r w:rsidR="00F713CB" w:rsidRPr="00235F60">
        <w:rPr>
          <w:rFonts w:ascii="Times New Roman" w:hAnsi="Times New Roman" w:cs="Times New Roman"/>
        </w:rPr>
        <w:t xml:space="preserve">Secretary of the Interior’s </w:t>
      </w:r>
      <w:r w:rsidR="001C7254" w:rsidRPr="00235F60">
        <w:rPr>
          <w:rFonts w:ascii="Times New Roman" w:hAnsi="Times New Roman" w:cs="Times New Roman"/>
        </w:rPr>
        <w:t>S</w:t>
      </w:r>
      <w:r w:rsidR="00DF7440" w:rsidRPr="00235F60">
        <w:rPr>
          <w:rFonts w:ascii="Times New Roman" w:hAnsi="Times New Roman" w:cs="Times New Roman"/>
        </w:rPr>
        <w:t>tandards</w:t>
      </w:r>
      <w:r w:rsidR="00C0723B" w:rsidRPr="00235F60">
        <w:rPr>
          <w:rFonts w:ascii="Times New Roman" w:hAnsi="Times New Roman" w:cs="Times New Roman"/>
        </w:rPr>
        <w:t xml:space="preserve"> for the</w:t>
      </w:r>
      <w:r w:rsidR="004A479F">
        <w:rPr>
          <w:rFonts w:ascii="Times New Roman" w:hAnsi="Times New Roman" w:cs="Times New Roman"/>
        </w:rPr>
        <w:t xml:space="preserve"> </w:t>
      </w:r>
      <w:r w:rsidR="00C0723B" w:rsidRPr="00235F60">
        <w:rPr>
          <w:rFonts w:ascii="Times New Roman" w:hAnsi="Times New Roman" w:cs="Times New Roman"/>
        </w:rPr>
        <w:t>Treatment of Historic Properties: Restoration or Preservation</w:t>
      </w:r>
      <w:r w:rsidR="00DF7440" w:rsidRPr="00235F60">
        <w:rPr>
          <w:rFonts w:ascii="Times New Roman" w:hAnsi="Times New Roman" w:cs="Times New Roman"/>
        </w:rPr>
        <w:t xml:space="preserve">. </w:t>
      </w:r>
    </w:p>
    <w:p w14:paraId="1FFCF17E" w14:textId="4A2BB262" w:rsidR="00051DD6" w:rsidRDefault="00051DD6" w:rsidP="003E1AA3">
      <w:pPr>
        <w:tabs>
          <w:tab w:val="left" w:pos="-720"/>
          <w:tab w:val="left" w:pos="0"/>
          <w:tab w:val="left" w:pos="720"/>
        </w:tabs>
        <w:rPr>
          <w:rFonts w:ascii="Times New Roman" w:hAnsi="Times New Roman" w:cs="Times New Roman"/>
        </w:rPr>
      </w:pPr>
    </w:p>
    <w:p w14:paraId="45C93C06" w14:textId="77777777" w:rsidR="00051DD6" w:rsidRDefault="00051DD6">
      <w:pPr>
        <w:tabs>
          <w:tab w:val="left" w:pos="-720"/>
        </w:tabs>
        <w:rPr>
          <w:rFonts w:ascii="Times New Roman" w:hAnsi="Times New Roman" w:cs="Times New Roman"/>
        </w:rPr>
      </w:pPr>
    </w:p>
    <w:p w14:paraId="5410966F" w14:textId="385D8CE5" w:rsidR="00051DD6" w:rsidRPr="00F4198F" w:rsidRDefault="00BC2AD7">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10</w:t>
      </w:r>
      <w:r w:rsidR="003B47C0">
        <w:rPr>
          <w:rFonts w:ascii="Times New Roman" w:hAnsi="Times New Roman" w:cs="Times New Roman"/>
          <w:b/>
          <w:bCs/>
        </w:rPr>
        <w:t xml:space="preserve">.  </w:t>
      </w:r>
      <w:r w:rsidR="00D153EE" w:rsidRPr="00F4198F">
        <w:rPr>
          <w:rFonts w:ascii="Times New Roman" w:hAnsi="Times New Roman" w:cs="Times New Roman"/>
          <w:b/>
          <w:bCs/>
        </w:rPr>
        <w:t>CIVIL RIGHTS REQUIREMENTS</w:t>
      </w:r>
    </w:p>
    <w:p w14:paraId="599CA0D6" w14:textId="3E096CD0" w:rsidR="00D97891" w:rsidRDefault="00D153EE" w:rsidP="003E1AA3">
      <w:pPr>
        <w:tabs>
          <w:tab w:val="left" w:pos="-720"/>
          <w:tab w:val="left" w:pos="0"/>
        </w:tabs>
        <w:rPr>
          <w:rFonts w:ascii="Times New Roman" w:hAnsi="Times New Roman" w:cs="Times New Roman"/>
        </w:rPr>
      </w:pPr>
      <w:r>
        <w:rPr>
          <w:rFonts w:ascii="Times New Roman" w:hAnsi="Times New Roman" w:cs="Times New Roman"/>
        </w:rPr>
        <w:tab/>
      </w:r>
    </w:p>
    <w:p w14:paraId="4E874E35" w14:textId="42DD2B99" w:rsidR="00D97891" w:rsidRPr="004D44E1" w:rsidRDefault="00D97891" w:rsidP="00F4198F">
      <w:pPr>
        <w:tabs>
          <w:tab w:val="left" w:pos="-720"/>
          <w:tab w:val="left" w:pos="0"/>
        </w:tabs>
        <w:rPr>
          <w:rFonts w:ascii="Times New Roman" w:hAnsi="Times New Roman" w:cs="Times New Roman"/>
        </w:rPr>
      </w:pPr>
      <w:r w:rsidRPr="00F4198F">
        <w:rPr>
          <w:rFonts w:ascii="Times New Roman" w:hAnsi="Times New Roman" w:cs="Times New Roman"/>
          <w:b/>
        </w:rPr>
        <w:t>Maine Human Rights Act of 1972 (</w:t>
      </w:r>
      <w:r w:rsidRPr="00F4198F">
        <w:rPr>
          <w:rFonts w:ascii="Times New Roman" w:hAnsi="Times New Roman" w:cs="Times New Roman"/>
        </w:rPr>
        <w:t xml:space="preserve">5 M.R.S.A § 4551, et.seq.) prohibits discrimination on the grounds of religion or gender.   Any person who believes he or she has been discriminated against on these or the above </w:t>
      </w:r>
      <w:r w:rsidRPr="00F4198F">
        <w:rPr>
          <w:rFonts w:ascii="Times New Roman" w:hAnsi="Times New Roman" w:cs="Times New Roman"/>
        </w:rPr>
        <w:tab/>
        <w:t>grounds in any program, activity, or facility operated by a recipient of State assistance should write to:  Maine Human Rights Commission, State House Station 51, Augusta, Maine 04333-0051.</w:t>
      </w:r>
    </w:p>
    <w:p w14:paraId="56726BE2" w14:textId="77777777" w:rsidR="00051DD6" w:rsidRDefault="00051DD6">
      <w:pPr>
        <w:tabs>
          <w:tab w:val="left" w:pos="-720"/>
        </w:tabs>
        <w:rPr>
          <w:rFonts w:ascii="Times New Roman" w:hAnsi="Times New Roman" w:cs="Times New Roman"/>
        </w:rPr>
      </w:pPr>
    </w:p>
    <w:p w14:paraId="7EA19224" w14:textId="77777777" w:rsidR="00051DD6" w:rsidRDefault="00051DD6">
      <w:pPr>
        <w:tabs>
          <w:tab w:val="left" w:pos="-720"/>
        </w:tabs>
        <w:rPr>
          <w:rFonts w:ascii="Times New Roman" w:hAnsi="Times New Roman" w:cs="Times New Roman"/>
        </w:rPr>
      </w:pPr>
    </w:p>
    <w:p w14:paraId="17707581" w14:textId="645C70D0" w:rsidR="00051DD6" w:rsidRPr="00F4198F" w:rsidRDefault="00BC2AD7">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11</w:t>
      </w:r>
      <w:r w:rsidR="003B47C0">
        <w:rPr>
          <w:rFonts w:ascii="Times New Roman" w:hAnsi="Times New Roman" w:cs="Times New Roman"/>
          <w:b/>
          <w:bCs/>
        </w:rPr>
        <w:t xml:space="preserve">.   </w:t>
      </w:r>
      <w:r w:rsidR="00D153EE" w:rsidRPr="00F4198F">
        <w:rPr>
          <w:rFonts w:ascii="Times New Roman" w:hAnsi="Times New Roman" w:cs="Times New Roman"/>
          <w:b/>
          <w:bCs/>
        </w:rPr>
        <w:t>CONFLICT OF INTEREST PROHIBITIONS</w:t>
      </w:r>
    </w:p>
    <w:p w14:paraId="6ED62912" w14:textId="3D3A3377" w:rsidR="00051DD6" w:rsidRDefault="00D153EE" w:rsidP="00F4198F">
      <w:pPr>
        <w:tabs>
          <w:tab w:val="left" w:pos="-720"/>
          <w:tab w:val="left" w:pos="0"/>
        </w:tabs>
        <w:rPr>
          <w:rFonts w:ascii="Times New Roman" w:hAnsi="Times New Roman" w:cs="Times New Roman"/>
        </w:rPr>
      </w:pPr>
      <w:r>
        <w:rPr>
          <w:rFonts w:ascii="Times New Roman" w:hAnsi="Times New Roman" w:cs="Times New Roman"/>
        </w:rPr>
        <w:t xml:space="preserve">No person shall participate in the selection, award, or administration of a grant, contract, or subcontract assisted by a Historic </w:t>
      </w:r>
      <w:r w:rsidR="005F60F6">
        <w:rPr>
          <w:rFonts w:ascii="Times New Roman" w:hAnsi="Times New Roman" w:cs="Times New Roman"/>
        </w:rPr>
        <w:t xml:space="preserve">Property Preservation </w:t>
      </w:r>
      <w:r w:rsidR="000A326E">
        <w:rPr>
          <w:rFonts w:ascii="Times New Roman" w:hAnsi="Times New Roman" w:cs="Times New Roman"/>
        </w:rPr>
        <w:t>and</w:t>
      </w:r>
      <w:r>
        <w:rPr>
          <w:rFonts w:ascii="Times New Roman" w:hAnsi="Times New Roman" w:cs="Times New Roman"/>
        </w:rPr>
        <w:t xml:space="preserve"> Restoration Grant if a conflict of interest, real or apparent, would result. A conflict of interest is deemed to consist of any financial or other personal interest in such grants or contracts if such involvement can be expected to result in subsequent financial remuneration. Conflict of interest would arise when any of the following has a financial or other interest in the selection of grant awards, architectural/engineering services or any contractors or subcontractors</w:t>
      </w:r>
      <w:r w:rsidR="00651B92">
        <w:rPr>
          <w:rFonts w:ascii="Times New Roman" w:hAnsi="Times New Roman" w:cs="Times New Roman"/>
        </w:rPr>
        <w:t>:</w:t>
      </w:r>
    </w:p>
    <w:p w14:paraId="28F27C9E" w14:textId="77777777" w:rsidR="00051DD6" w:rsidRDefault="00051DD6" w:rsidP="00771FF1">
      <w:pPr>
        <w:tabs>
          <w:tab w:val="left" w:pos="-720"/>
        </w:tabs>
        <w:ind w:left="1080"/>
        <w:rPr>
          <w:rFonts w:ascii="Times New Roman" w:hAnsi="Times New Roman" w:cs="Times New Roman"/>
        </w:rPr>
      </w:pPr>
    </w:p>
    <w:p w14:paraId="79A39495" w14:textId="5124B688" w:rsidR="00051DD6" w:rsidRPr="00771FF1" w:rsidRDefault="00D153EE" w:rsidP="00771FF1">
      <w:pPr>
        <w:pStyle w:val="ListParagraph"/>
        <w:numPr>
          <w:ilvl w:val="0"/>
          <w:numId w:val="43"/>
        </w:numPr>
        <w:tabs>
          <w:tab w:val="left" w:pos="-720"/>
          <w:tab w:val="left" w:pos="0"/>
          <w:tab w:val="left" w:pos="720"/>
        </w:tabs>
        <w:rPr>
          <w:rFonts w:ascii="Times New Roman" w:hAnsi="Times New Roman" w:cs="Times New Roman"/>
        </w:rPr>
      </w:pPr>
      <w:r w:rsidRPr="00771FF1">
        <w:rPr>
          <w:rFonts w:ascii="Times New Roman" w:hAnsi="Times New Roman" w:cs="Times New Roman"/>
        </w:rPr>
        <w:t xml:space="preserve">Staff members of the Commission or Commission </w:t>
      </w:r>
      <w:r w:rsidR="00202B92" w:rsidRPr="00771FF1">
        <w:rPr>
          <w:rFonts w:ascii="Times New Roman" w:hAnsi="Times New Roman" w:cs="Times New Roman"/>
        </w:rPr>
        <w:t>m</w:t>
      </w:r>
      <w:r w:rsidRPr="00771FF1">
        <w:rPr>
          <w:rFonts w:ascii="Times New Roman" w:hAnsi="Times New Roman" w:cs="Times New Roman"/>
        </w:rPr>
        <w:t>embers</w:t>
      </w:r>
      <w:r w:rsidR="00651B92" w:rsidRPr="00771FF1">
        <w:rPr>
          <w:rFonts w:ascii="Times New Roman" w:hAnsi="Times New Roman" w:cs="Times New Roman"/>
        </w:rPr>
        <w:t>.</w:t>
      </w:r>
    </w:p>
    <w:p w14:paraId="13881A82" w14:textId="77777777" w:rsidR="00051DD6" w:rsidRDefault="00051DD6" w:rsidP="00771FF1">
      <w:pPr>
        <w:tabs>
          <w:tab w:val="left" w:pos="-720"/>
        </w:tabs>
        <w:ind w:left="1080"/>
        <w:rPr>
          <w:rFonts w:ascii="Times New Roman" w:hAnsi="Times New Roman" w:cs="Times New Roman"/>
        </w:rPr>
      </w:pPr>
    </w:p>
    <w:p w14:paraId="676DA2CC" w14:textId="0206F5F0" w:rsidR="00051DD6" w:rsidRPr="00771FF1" w:rsidRDefault="00D153EE" w:rsidP="00771FF1">
      <w:pPr>
        <w:pStyle w:val="ListParagraph"/>
        <w:numPr>
          <w:ilvl w:val="0"/>
          <w:numId w:val="43"/>
        </w:numPr>
        <w:tabs>
          <w:tab w:val="left" w:pos="-720"/>
          <w:tab w:val="left" w:pos="0"/>
          <w:tab w:val="left" w:pos="720"/>
        </w:tabs>
        <w:rPr>
          <w:rFonts w:ascii="Times New Roman" w:hAnsi="Times New Roman" w:cs="Times New Roman"/>
        </w:rPr>
      </w:pPr>
      <w:r w:rsidRPr="00771FF1">
        <w:rPr>
          <w:rFonts w:ascii="Times New Roman" w:hAnsi="Times New Roman" w:cs="Times New Roman"/>
        </w:rPr>
        <w:t>Any members of their immediate families</w:t>
      </w:r>
      <w:r w:rsidR="00651B92" w:rsidRPr="00771FF1">
        <w:rPr>
          <w:rFonts w:ascii="Times New Roman" w:hAnsi="Times New Roman" w:cs="Times New Roman"/>
        </w:rPr>
        <w:t>.</w:t>
      </w:r>
    </w:p>
    <w:p w14:paraId="740B6770" w14:textId="77777777" w:rsidR="00051DD6" w:rsidRDefault="00051DD6" w:rsidP="00771FF1">
      <w:pPr>
        <w:tabs>
          <w:tab w:val="left" w:pos="-720"/>
        </w:tabs>
        <w:ind w:left="1080"/>
        <w:rPr>
          <w:rFonts w:ascii="Times New Roman" w:hAnsi="Times New Roman" w:cs="Times New Roman"/>
        </w:rPr>
      </w:pPr>
    </w:p>
    <w:p w14:paraId="748C3323" w14:textId="3ABDA68E" w:rsidR="00051DD6" w:rsidRPr="00771FF1" w:rsidRDefault="00D153EE" w:rsidP="00771FF1">
      <w:pPr>
        <w:pStyle w:val="ListParagraph"/>
        <w:numPr>
          <w:ilvl w:val="0"/>
          <w:numId w:val="43"/>
        </w:numPr>
        <w:tabs>
          <w:tab w:val="left" w:pos="-720"/>
          <w:tab w:val="left" w:pos="0"/>
          <w:tab w:val="left" w:pos="720"/>
        </w:tabs>
        <w:rPr>
          <w:rFonts w:ascii="Times New Roman" w:hAnsi="Times New Roman" w:cs="Times New Roman"/>
        </w:rPr>
      </w:pPr>
      <w:r w:rsidRPr="00771FF1">
        <w:rPr>
          <w:rFonts w:ascii="Times New Roman" w:hAnsi="Times New Roman" w:cs="Times New Roman"/>
        </w:rPr>
        <w:t>Any of their business partners</w:t>
      </w:r>
      <w:r w:rsidR="00651B92" w:rsidRPr="00771FF1">
        <w:rPr>
          <w:rFonts w:ascii="Times New Roman" w:hAnsi="Times New Roman" w:cs="Times New Roman"/>
        </w:rPr>
        <w:t>.</w:t>
      </w:r>
    </w:p>
    <w:p w14:paraId="4192C4DE" w14:textId="77777777" w:rsidR="00051DD6" w:rsidRDefault="00051DD6" w:rsidP="00771FF1">
      <w:pPr>
        <w:tabs>
          <w:tab w:val="left" w:pos="-720"/>
        </w:tabs>
        <w:ind w:left="1080"/>
        <w:rPr>
          <w:rFonts w:ascii="Times New Roman" w:hAnsi="Times New Roman" w:cs="Times New Roman"/>
        </w:rPr>
      </w:pPr>
    </w:p>
    <w:p w14:paraId="36975BEE" w14:textId="722E7238" w:rsidR="00051DD6" w:rsidRPr="00771FF1" w:rsidRDefault="00D153EE" w:rsidP="00771FF1">
      <w:pPr>
        <w:pStyle w:val="ListParagraph"/>
        <w:numPr>
          <w:ilvl w:val="0"/>
          <w:numId w:val="43"/>
        </w:numPr>
        <w:tabs>
          <w:tab w:val="left" w:pos="-720"/>
          <w:tab w:val="left" w:pos="0"/>
          <w:tab w:val="left" w:pos="720"/>
        </w:tabs>
        <w:rPr>
          <w:rFonts w:ascii="Times New Roman" w:hAnsi="Times New Roman" w:cs="Times New Roman"/>
        </w:rPr>
      </w:pPr>
      <w:r w:rsidRPr="00771FF1">
        <w:rPr>
          <w:rFonts w:ascii="Times New Roman" w:hAnsi="Times New Roman" w:cs="Times New Roman"/>
        </w:rPr>
        <w:t>Organizations which employ, or are about to employ, any of the above.</w:t>
      </w:r>
    </w:p>
    <w:p w14:paraId="67AE86C9" w14:textId="77777777" w:rsidR="00051DD6" w:rsidRDefault="00051DD6" w:rsidP="004A479F">
      <w:pPr>
        <w:tabs>
          <w:tab w:val="left" w:pos="-720"/>
        </w:tabs>
        <w:ind w:left="720"/>
        <w:rPr>
          <w:rFonts w:ascii="Times New Roman" w:hAnsi="Times New Roman" w:cs="Times New Roman"/>
        </w:rPr>
      </w:pPr>
    </w:p>
    <w:p w14:paraId="2D75B83E" w14:textId="02AD32C5" w:rsidR="00051DD6" w:rsidRDefault="00D153EE">
      <w:pPr>
        <w:tabs>
          <w:tab w:val="left" w:pos="-720"/>
          <w:tab w:val="left" w:pos="0"/>
        </w:tabs>
        <w:ind w:hanging="720"/>
        <w:rPr>
          <w:rFonts w:ascii="Times New Roman" w:hAnsi="Times New Roman" w:cs="Times New Roman"/>
        </w:rPr>
      </w:pPr>
      <w:r>
        <w:rPr>
          <w:rFonts w:ascii="Times New Roman" w:hAnsi="Times New Roman" w:cs="Times New Roman"/>
        </w:rPr>
        <w:lastRenderedPageBreak/>
        <w:tab/>
        <w:t xml:space="preserve">However, Commission </w:t>
      </w:r>
      <w:r w:rsidR="005F60F6">
        <w:rPr>
          <w:rFonts w:ascii="Times New Roman" w:hAnsi="Times New Roman" w:cs="Times New Roman"/>
        </w:rPr>
        <w:t>m</w:t>
      </w:r>
      <w:r>
        <w:rPr>
          <w:rFonts w:ascii="Times New Roman" w:hAnsi="Times New Roman" w:cs="Times New Roman"/>
        </w:rPr>
        <w:t xml:space="preserve">embers who abstain from the decision-making process for grants during </w:t>
      </w:r>
      <w:r w:rsidR="008C4B00">
        <w:rPr>
          <w:rFonts w:ascii="Times New Roman" w:hAnsi="Times New Roman" w:cs="Times New Roman"/>
        </w:rPr>
        <w:t>the</w:t>
      </w:r>
      <w:r>
        <w:rPr>
          <w:rFonts w:ascii="Times New Roman" w:hAnsi="Times New Roman" w:cs="Times New Roman"/>
        </w:rPr>
        <w:t xml:space="preserve"> year shall not be considered ineligible to take part in, or benefit from, such activity.</w:t>
      </w:r>
    </w:p>
    <w:p w14:paraId="1829F998" w14:textId="77777777" w:rsidR="00051DD6" w:rsidRDefault="00051DD6">
      <w:pPr>
        <w:tabs>
          <w:tab w:val="left" w:pos="-720"/>
        </w:tabs>
        <w:rPr>
          <w:rFonts w:ascii="Times New Roman" w:hAnsi="Times New Roman" w:cs="Times New Roman"/>
        </w:rPr>
      </w:pPr>
    </w:p>
    <w:p w14:paraId="06FADA7F" w14:textId="03D7304B" w:rsidR="00F13EE2" w:rsidRPr="00F13EE2" w:rsidRDefault="00F13EE2" w:rsidP="00F13EE2">
      <w:pPr>
        <w:keepNext/>
        <w:keepLines/>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F13EE2">
        <w:rPr>
          <w:rFonts w:ascii="Times New Roman" w:hAnsi="Times New Roman" w:cs="Times New Roman"/>
          <w:b/>
          <w:sz w:val="22"/>
          <w:szCs w:val="22"/>
        </w:rPr>
        <w:t xml:space="preserve">SECTION </w:t>
      </w:r>
      <w:r w:rsidR="00B72506">
        <w:rPr>
          <w:rFonts w:ascii="Times New Roman" w:hAnsi="Times New Roman" w:cs="Times New Roman"/>
          <w:b/>
          <w:sz w:val="22"/>
          <w:szCs w:val="22"/>
        </w:rPr>
        <w:t>12</w:t>
      </w:r>
      <w:r w:rsidRPr="00F13EE2">
        <w:rPr>
          <w:rFonts w:ascii="Times New Roman" w:hAnsi="Times New Roman" w:cs="Times New Roman"/>
          <w:b/>
          <w:sz w:val="22"/>
          <w:szCs w:val="22"/>
        </w:rPr>
        <w:t>.</w:t>
      </w:r>
      <w:r w:rsidRPr="00F13EE2">
        <w:rPr>
          <w:rFonts w:ascii="Times New Roman" w:hAnsi="Times New Roman" w:cs="Times New Roman"/>
          <w:b/>
          <w:sz w:val="22"/>
          <w:szCs w:val="22"/>
        </w:rPr>
        <w:tab/>
        <w:t>APPEAL PROCEDURE</w:t>
      </w:r>
    </w:p>
    <w:p w14:paraId="609CE13F" w14:textId="77777777" w:rsidR="00F13EE2" w:rsidRPr="00F13EE2" w:rsidRDefault="00F13EE2" w:rsidP="00F13EE2">
      <w:pPr>
        <w:keepNext/>
        <w:keepLines/>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7D7A270B" w14:textId="0F4188CF" w:rsidR="00F13EE2" w:rsidRPr="00771FF1" w:rsidRDefault="00F13EE2" w:rsidP="00771FF1">
      <w:pPr>
        <w:pStyle w:val="ListParagraph"/>
        <w:keepNext/>
        <w:keepLines/>
        <w:numPr>
          <w:ilvl w:val="0"/>
          <w:numId w:val="44"/>
        </w:numPr>
        <w:tabs>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Cs w:val="24"/>
        </w:rPr>
      </w:pPr>
      <w:r w:rsidRPr="00771FF1">
        <w:rPr>
          <w:rFonts w:ascii="Times New Roman" w:hAnsi="Times New Roman" w:cs="Times New Roman"/>
          <w:bCs/>
          <w:szCs w:val="24"/>
          <w:u w:val="single"/>
        </w:rPr>
        <w:t>Appeal Requests</w:t>
      </w:r>
      <w:r w:rsidR="00803734" w:rsidRPr="00771FF1">
        <w:rPr>
          <w:rFonts w:ascii="Times New Roman" w:hAnsi="Times New Roman" w:cs="Times New Roman"/>
          <w:bCs/>
          <w:szCs w:val="24"/>
          <w:u w:val="single"/>
        </w:rPr>
        <w:t>.</w:t>
      </w:r>
      <w:r w:rsidRPr="00771FF1">
        <w:rPr>
          <w:rFonts w:ascii="Times New Roman" w:hAnsi="Times New Roman" w:cs="Times New Roman"/>
          <w:szCs w:val="24"/>
        </w:rPr>
        <w:t xml:space="preserve"> An applicant may </w:t>
      </w:r>
      <w:r w:rsidR="008C4B00" w:rsidRPr="00771FF1">
        <w:rPr>
          <w:rFonts w:ascii="Times New Roman" w:hAnsi="Times New Roman" w:cs="Times New Roman"/>
          <w:szCs w:val="24"/>
        </w:rPr>
        <w:t>appeal against</w:t>
      </w:r>
      <w:r w:rsidRPr="00771FF1">
        <w:rPr>
          <w:rFonts w:ascii="Times New Roman" w:hAnsi="Times New Roman" w:cs="Times New Roman"/>
          <w:szCs w:val="24"/>
        </w:rPr>
        <w:t xml:space="preserve"> any decision by the Director. A request for an appeal shall be made in writing to the Commission Chair within 30 days of receipt of the decision which is the subject of the appeal. Any such appeal </w:t>
      </w:r>
      <w:r w:rsidR="00F63D4E">
        <w:rPr>
          <w:rFonts w:ascii="Times New Roman" w:hAnsi="Times New Roman" w:cs="Times New Roman"/>
          <w:szCs w:val="24"/>
        </w:rPr>
        <w:t>must</w:t>
      </w:r>
      <w:r w:rsidRPr="00771FF1">
        <w:rPr>
          <w:rFonts w:ascii="Times New Roman" w:hAnsi="Times New Roman" w:cs="Times New Roman"/>
          <w:szCs w:val="24"/>
        </w:rPr>
        <w:t xml:space="preserve"> set forth the manner in which the aggrieved claims the decision was arbitrary or unreasonable.</w:t>
      </w:r>
    </w:p>
    <w:p w14:paraId="5238C62F" w14:textId="77777777" w:rsidR="00F13EE2" w:rsidRPr="00FE54E8" w:rsidRDefault="00F13EE2" w:rsidP="00771FF1">
      <w:pPr>
        <w:tabs>
          <w:tab w:val="left" w:pos="720"/>
          <w:tab w:val="left" w:pos="1440"/>
          <w:tab w:val="left" w:pos="2160"/>
          <w:tab w:val="left" w:pos="2880"/>
          <w:tab w:val="left" w:pos="3600"/>
          <w:tab w:val="left" w:pos="4320"/>
          <w:tab w:val="left" w:pos="5040"/>
          <w:tab w:val="left" w:pos="5760"/>
        </w:tabs>
        <w:autoSpaceDE w:val="0"/>
        <w:autoSpaceDN w:val="0"/>
        <w:adjustRightInd w:val="0"/>
        <w:ind w:left="720"/>
        <w:rPr>
          <w:rFonts w:ascii="Times New Roman" w:hAnsi="Times New Roman" w:cs="Times New Roman"/>
          <w:szCs w:val="24"/>
        </w:rPr>
      </w:pPr>
    </w:p>
    <w:p w14:paraId="6717D635" w14:textId="77777777" w:rsidR="00F13EE2" w:rsidRPr="00771FF1" w:rsidRDefault="00F13EE2" w:rsidP="00771FF1">
      <w:pPr>
        <w:pStyle w:val="ListParagraph"/>
        <w:numPr>
          <w:ilvl w:val="0"/>
          <w:numId w:val="44"/>
        </w:numPr>
        <w:tabs>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Cs w:val="24"/>
        </w:rPr>
      </w:pPr>
      <w:r w:rsidRPr="00771FF1">
        <w:rPr>
          <w:rFonts w:ascii="Times New Roman" w:hAnsi="Times New Roman" w:cs="Times New Roman"/>
          <w:bCs/>
          <w:szCs w:val="24"/>
          <w:u w:val="single"/>
        </w:rPr>
        <w:t>Decisions</w:t>
      </w:r>
      <w:r w:rsidRPr="00771FF1">
        <w:rPr>
          <w:rFonts w:ascii="Times New Roman" w:hAnsi="Times New Roman" w:cs="Times New Roman"/>
          <w:szCs w:val="24"/>
          <w:u w:val="single"/>
        </w:rPr>
        <w:t>.</w:t>
      </w:r>
      <w:r w:rsidRPr="00771FF1">
        <w:rPr>
          <w:rFonts w:ascii="Times New Roman" w:hAnsi="Times New Roman" w:cs="Times New Roman"/>
          <w:szCs w:val="24"/>
        </w:rPr>
        <w:t xml:space="preserve"> In considering appeals, the Commission may take into account alleged errors in professional judgment or alleged prejudicial procedural errors. </w:t>
      </w:r>
    </w:p>
    <w:p w14:paraId="1881A6FE" w14:textId="77777777" w:rsidR="00F13EE2" w:rsidRPr="00FE54E8" w:rsidRDefault="00F13EE2" w:rsidP="00771FF1">
      <w:pPr>
        <w:tabs>
          <w:tab w:val="left" w:pos="720"/>
          <w:tab w:val="left" w:pos="1440"/>
          <w:tab w:val="left" w:pos="2160"/>
          <w:tab w:val="left" w:pos="2880"/>
          <w:tab w:val="left" w:pos="3600"/>
          <w:tab w:val="left" w:pos="4320"/>
          <w:tab w:val="left" w:pos="5040"/>
          <w:tab w:val="left" w:pos="5760"/>
        </w:tabs>
        <w:autoSpaceDE w:val="0"/>
        <w:autoSpaceDN w:val="0"/>
        <w:adjustRightInd w:val="0"/>
        <w:ind w:left="360"/>
        <w:rPr>
          <w:rFonts w:ascii="Times New Roman" w:hAnsi="Times New Roman" w:cs="Times New Roman"/>
          <w:szCs w:val="24"/>
        </w:rPr>
      </w:pPr>
    </w:p>
    <w:p w14:paraId="7FBDC54E" w14:textId="77777777" w:rsidR="002E1C18" w:rsidRPr="00771FF1" w:rsidRDefault="00F13EE2" w:rsidP="00771FF1">
      <w:pPr>
        <w:pStyle w:val="ListParagraph"/>
        <w:numPr>
          <w:ilvl w:val="0"/>
          <w:numId w:val="44"/>
        </w:numPr>
        <w:tabs>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Cs w:val="24"/>
        </w:rPr>
      </w:pPr>
      <w:r w:rsidRPr="00771FF1">
        <w:rPr>
          <w:rFonts w:ascii="Times New Roman" w:hAnsi="Times New Roman" w:cs="Times New Roman"/>
          <w:bCs/>
          <w:szCs w:val="24"/>
          <w:u w:val="single"/>
        </w:rPr>
        <w:t>Final Administrative Remedy</w:t>
      </w:r>
      <w:r w:rsidRPr="00771FF1">
        <w:rPr>
          <w:rFonts w:ascii="Times New Roman" w:hAnsi="Times New Roman" w:cs="Times New Roman"/>
          <w:szCs w:val="24"/>
          <w:u w:val="single"/>
        </w:rPr>
        <w:t>.</w:t>
      </w:r>
      <w:r w:rsidRPr="00771FF1">
        <w:rPr>
          <w:rFonts w:ascii="Times New Roman" w:hAnsi="Times New Roman" w:cs="Times New Roman"/>
          <w:szCs w:val="24"/>
        </w:rPr>
        <w:t xml:space="preserve"> The decision of the Commission shall be the final administrative decision on the appeal. No organization or governmental body shall be considered to have exhausted its administrative remedies with respect to decisions described in this part until the Commission Chair has issued a final administrative decision in writing to the applicant in response to this section. </w:t>
      </w:r>
    </w:p>
    <w:p w14:paraId="2E4749A2" w14:textId="77777777" w:rsidR="002E1C18" w:rsidRPr="00FE54E8" w:rsidRDefault="002E1C18" w:rsidP="00771FF1">
      <w:pPr>
        <w:pStyle w:val="ListParagraph"/>
        <w:ind w:left="1080"/>
        <w:rPr>
          <w:rFonts w:ascii="Times New Roman" w:hAnsi="Times New Roman" w:cs="Times New Roman"/>
          <w:szCs w:val="24"/>
        </w:rPr>
      </w:pPr>
    </w:p>
    <w:p w14:paraId="75FBC9CB" w14:textId="7D494A8C" w:rsidR="002E1C18" w:rsidRPr="00771FF1" w:rsidRDefault="002E1C18" w:rsidP="00771FF1">
      <w:pPr>
        <w:pStyle w:val="ListParagraph"/>
        <w:numPr>
          <w:ilvl w:val="0"/>
          <w:numId w:val="44"/>
        </w:numPr>
        <w:tabs>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Cs w:val="24"/>
        </w:rPr>
      </w:pPr>
      <w:r w:rsidRPr="00771FF1">
        <w:rPr>
          <w:rFonts w:ascii="Times New Roman" w:hAnsi="Times New Roman" w:cs="Times New Roman"/>
          <w:szCs w:val="24"/>
        </w:rPr>
        <w:t>An aggrieved applicant may be awarded a grant or an increased grant amount where previously denied or limited to a lower figure only when the grant would not require the denial or decrease in a grant award of other eligible applicants which have already executed Letters of Agreement or covenants.</w:t>
      </w:r>
    </w:p>
    <w:p w14:paraId="5C3D4A62" w14:textId="77777777" w:rsidR="002E1C18" w:rsidRPr="00FE54E8" w:rsidRDefault="002E1C18" w:rsidP="00771FF1">
      <w:pPr>
        <w:tabs>
          <w:tab w:val="left" w:pos="720"/>
          <w:tab w:val="left" w:pos="2160"/>
          <w:tab w:val="left" w:pos="2880"/>
          <w:tab w:val="left" w:pos="3600"/>
          <w:tab w:val="left" w:pos="4320"/>
          <w:tab w:val="left" w:pos="5040"/>
          <w:tab w:val="left" w:pos="5760"/>
        </w:tabs>
        <w:autoSpaceDE w:val="0"/>
        <w:autoSpaceDN w:val="0"/>
        <w:adjustRightInd w:val="0"/>
        <w:ind w:left="1080"/>
        <w:rPr>
          <w:rFonts w:ascii="Times New Roman" w:hAnsi="Times New Roman" w:cs="Times New Roman"/>
          <w:szCs w:val="24"/>
        </w:rPr>
      </w:pPr>
    </w:p>
    <w:p w14:paraId="6997FC49" w14:textId="5C157929" w:rsidR="00F13EE2" w:rsidRPr="00F4198F" w:rsidRDefault="00F13EE2" w:rsidP="00771FF1">
      <w:pPr>
        <w:tabs>
          <w:tab w:val="left" w:pos="720"/>
          <w:tab w:val="left" w:pos="1440"/>
          <w:tab w:val="left" w:pos="2160"/>
          <w:tab w:val="left" w:pos="2880"/>
          <w:tab w:val="left" w:pos="3600"/>
          <w:tab w:val="left" w:pos="4320"/>
          <w:tab w:val="left" w:pos="5040"/>
          <w:tab w:val="left" w:pos="5760"/>
        </w:tabs>
        <w:ind w:left="360"/>
        <w:rPr>
          <w:rFonts w:ascii="Times New Roman" w:hAnsi="Times New Roman" w:cs="Times New Roman"/>
          <w:b/>
          <w:sz w:val="22"/>
          <w:szCs w:val="22"/>
        </w:rPr>
      </w:pPr>
    </w:p>
    <w:p w14:paraId="06B66B31" w14:textId="77777777" w:rsidR="00F13EE2" w:rsidRPr="00F13EE2" w:rsidRDefault="00F13EE2" w:rsidP="00F13EE2">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F3AF525" w14:textId="77777777" w:rsidR="00F13EE2" w:rsidRPr="00F13EE2" w:rsidRDefault="00F13EE2" w:rsidP="00F13EE2">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06D7D978" w14:textId="77777777" w:rsidR="00F13EE2" w:rsidRPr="00F13EE2" w:rsidRDefault="00F13EE2" w:rsidP="00F13EE2">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78520CF0" w14:textId="21BE9049" w:rsidR="00051DD6" w:rsidRDefault="00051DD6">
      <w:pPr>
        <w:tabs>
          <w:tab w:val="left" w:pos="-720"/>
        </w:tabs>
        <w:rPr>
          <w:rFonts w:ascii="Times New Roman" w:hAnsi="Times New Roman" w:cs="Times New Roman"/>
        </w:rPr>
      </w:pPr>
    </w:p>
    <w:p w14:paraId="7EC739E9" w14:textId="71645C26" w:rsidR="00051DD6" w:rsidRDefault="00D153EE">
      <w:pPr>
        <w:tabs>
          <w:tab w:val="left" w:pos="-720"/>
          <w:tab w:val="left" w:pos="0"/>
          <w:tab w:val="left" w:pos="720"/>
          <w:tab w:val="left" w:pos="1440"/>
          <w:tab w:val="left" w:pos="2160"/>
          <w:tab w:val="left" w:pos="3150"/>
        </w:tabs>
        <w:ind w:left="3150" w:hanging="3150"/>
        <w:rPr>
          <w:rFonts w:ascii="Times New Roman" w:hAnsi="Times New Roman" w:cs="Times New Roman"/>
        </w:rPr>
      </w:pPr>
      <w:r>
        <w:rPr>
          <w:rFonts w:ascii="Times New Roman" w:hAnsi="Times New Roman" w:cs="Times New Roman"/>
        </w:rPr>
        <w:t>STATUTORY AUTHORITY:</w:t>
      </w:r>
      <w:r>
        <w:rPr>
          <w:rFonts w:ascii="Times New Roman" w:hAnsi="Times New Roman" w:cs="Times New Roman"/>
        </w:rPr>
        <w:tab/>
        <w:t>27-A M.R.S.A. §§504, 505, P. and Sp. L. 1985, c. 73.</w:t>
      </w:r>
    </w:p>
    <w:p w14:paraId="3C05A10C" w14:textId="77777777" w:rsidR="00051DD6" w:rsidRDefault="00051DD6">
      <w:pPr>
        <w:tabs>
          <w:tab w:val="left" w:pos="-720"/>
        </w:tabs>
        <w:rPr>
          <w:rFonts w:ascii="Times New Roman" w:hAnsi="Times New Roman" w:cs="Times New Roman"/>
        </w:rPr>
      </w:pPr>
    </w:p>
    <w:p w14:paraId="3F001783"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EFFECTIVE DATE:</w:t>
      </w:r>
    </w:p>
    <w:p w14:paraId="0192C161"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March 9, 1986</w:t>
      </w:r>
    </w:p>
    <w:p w14:paraId="76114FF8" w14:textId="77777777" w:rsidR="00051DD6" w:rsidRDefault="00051DD6">
      <w:pPr>
        <w:tabs>
          <w:tab w:val="left" w:pos="-720"/>
        </w:tabs>
        <w:rPr>
          <w:rFonts w:ascii="Times New Roman" w:hAnsi="Times New Roman" w:cs="Times New Roman"/>
        </w:rPr>
      </w:pPr>
    </w:p>
    <w:p w14:paraId="1135E3F8"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EFFECTIVE DATE (ELECTRONIC CONVERSION):</w:t>
      </w:r>
    </w:p>
    <w:p w14:paraId="5B775E4F"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April 21, 1996</w:t>
      </w:r>
    </w:p>
    <w:p w14:paraId="0D69E5E7" w14:textId="77777777" w:rsidR="00051DD6" w:rsidRDefault="00051DD6">
      <w:pPr>
        <w:tabs>
          <w:tab w:val="left" w:pos="-720"/>
          <w:tab w:val="left" w:pos="0"/>
          <w:tab w:val="left" w:pos="720"/>
          <w:tab w:val="left" w:pos="1440"/>
          <w:tab w:val="left" w:pos="2160"/>
        </w:tabs>
        <w:ind w:left="2880" w:hanging="2880"/>
        <w:rPr>
          <w:rFonts w:ascii="Times New Roman" w:hAnsi="Times New Roman" w:cs="Times New Roman"/>
        </w:rPr>
      </w:pPr>
    </w:p>
    <w:p w14:paraId="32A5834B"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NON-SUBSTANTIVE CHANGES:</w:t>
      </w:r>
    </w:p>
    <w:p w14:paraId="34465C61" w14:textId="12BA1079" w:rsidR="00051DD6" w:rsidRDefault="00D153EE" w:rsidP="004C2F71">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January 26, 1999 - converted to Microsoft Word 2.0.</w:t>
      </w:r>
    </w:p>
    <w:p w14:paraId="660D588D" w14:textId="77777777" w:rsidR="00C70A03" w:rsidRDefault="00C70A03" w:rsidP="004C2F71">
      <w:pPr>
        <w:tabs>
          <w:tab w:val="left" w:pos="-720"/>
          <w:tab w:val="left" w:pos="0"/>
          <w:tab w:val="left" w:pos="720"/>
          <w:tab w:val="left" w:pos="1440"/>
          <w:tab w:val="left" w:pos="2160"/>
        </w:tabs>
        <w:ind w:left="2880" w:hanging="2880"/>
        <w:rPr>
          <w:rFonts w:ascii="Times New Roman" w:hAnsi="Times New Roman" w:cs="Times New Roman"/>
        </w:rPr>
      </w:pPr>
    </w:p>
    <w:p w14:paraId="6EF61A46" w14:textId="0C63C687" w:rsidR="00C70A03" w:rsidRDefault="00C70A03" w:rsidP="004C2F71">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AMENDED:</w:t>
      </w:r>
    </w:p>
    <w:p w14:paraId="406E621B" w14:textId="4B0EB81F" w:rsidR="00C70A03" w:rsidRPr="004C2F71" w:rsidRDefault="00C70A03" w:rsidP="004C2F71">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August 13, 2024 – filing 2024-178</w:t>
      </w:r>
    </w:p>
    <w:sectPr w:rsidR="00C70A03" w:rsidRPr="004C2F71">
      <w:headerReference w:type="default" r:id="rId7"/>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57E3" w14:textId="77777777" w:rsidR="00EB4611" w:rsidRDefault="00EB4611">
      <w:r>
        <w:separator/>
      </w:r>
    </w:p>
  </w:endnote>
  <w:endnote w:type="continuationSeparator" w:id="0">
    <w:p w14:paraId="60014E7D" w14:textId="77777777" w:rsidR="00EB4611" w:rsidRDefault="00EB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Garamond 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5D7F" w14:textId="77777777" w:rsidR="00EB4611" w:rsidRDefault="00EB4611">
      <w:r>
        <w:separator/>
      </w:r>
    </w:p>
  </w:footnote>
  <w:footnote w:type="continuationSeparator" w:id="0">
    <w:p w14:paraId="4DDA4FDE" w14:textId="77777777" w:rsidR="00EB4611" w:rsidRDefault="00EB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F019" w14:textId="77777777" w:rsidR="00051DD6" w:rsidRDefault="00051DD6">
    <w:pPr>
      <w:pStyle w:val="Header"/>
      <w:jc w:val="right"/>
      <w:rPr>
        <w:rFonts w:ascii="Times New Roman" w:hAnsi="Times New Roman" w:cs="Times New Roman"/>
        <w:sz w:val="18"/>
      </w:rPr>
    </w:pPr>
  </w:p>
  <w:p w14:paraId="5DD8E924" w14:textId="77777777" w:rsidR="00051DD6" w:rsidRDefault="00051DD6">
    <w:pPr>
      <w:pStyle w:val="Header"/>
      <w:jc w:val="right"/>
      <w:rPr>
        <w:rFonts w:ascii="Times New Roman" w:hAnsi="Times New Roman" w:cs="Times New Roman"/>
        <w:sz w:val="18"/>
      </w:rPr>
    </w:pPr>
  </w:p>
  <w:p w14:paraId="6574DFDE" w14:textId="77777777" w:rsidR="00051DD6" w:rsidRDefault="00051DD6">
    <w:pPr>
      <w:pStyle w:val="Header"/>
      <w:jc w:val="right"/>
      <w:rPr>
        <w:rFonts w:ascii="Times New Roman" w:hAnsi="Times New Roman" w:cs="Times New Roman"/>
        <w:sz w:val="18"/>
      </w:rPr>
    </w:pPr>
  </w:p>
  <w:p w14:paraId="4FBD4707" w14:textId="77777777" w:rsidR="00051DD6" w:rsidRDefault="00D153EE">
    <w:pPr>
      <w:pStyle w:val="Header"/>
      <w:jc w:val="right"/>
      <w:rPr>
        <w:rFonts w:ascii="Times New Roman" w:hAnsi="Times New Roman" w:cs="Times New Roman"/>
        <w:sz w:val="18"/>
      </w:rPr>
    </w:pPr>
    <w:r>
      <w:rPr>
        <w:rFonts w:ascii="Times New Roman" w:hAnsi="Times New Roman" w:cs="Times New Roman"/>
        <w:sz w:val="18"/>
      </w:rPr>
      <w:t xml:space="preserve">94-089 Chapter 811     page </w:t>
    </w:r>
    <w:r>
      <w:rPr>
        <w:rFonts w:ascii="Times New Roman" w:hAnsi="Times New Roman" w:cs="Times New Roman"/>
        <w:sz w:val="18"/>
      </w:rPr>
      <w:fldChar w:fldCharType="begin"/>
    </w:r>
    <w:r>
      <w:rPr>
        <w:rFonts w:ascii="Times New Roman" w:hAnsi="Times New Roman" w:cs="Times New Roman"/>
        <w:sz w:val="18"/>
      </w:rPr>
      <w:instrText xml:space="preserve">page </w:instrText>
    </w:r>
    <w:r>
      <w:fldChar w:fldCharType="separate"/>
    </w:r>
    <w:r>
      <w:rPr>
        <w:rFonts w:ascii="Times New Roman" w:hAnsi="Times New Roman" w:cs="Times New Roman"/>
        <w:sz w:val="18"/>
      </w:rPr>
      <w:t>1</w:t>
    </w:r>
    <w:r>
      <w:fldChar w:fldCharType="end"/>
    </w:r>
  </w:p>
  <w:p w14:paraId="2B5AA94B" w14:textId="77777777" w:rsidR="00051DD6" w:rsidRDefault="00051DD6">
    <w:pPr>
      <w:pStyle w:val="Header"/>
      <w:jc w:val="right"/>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5E9"/>
    <w:multiLevelType w:val="hybridMultilevel"/>
    <w:tmpl w:val="9A74C0B0"/>
    <w:lvl w:ilvl="0" w:tplc="BA5E4D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266D6"/>
    <w:multiLevelType w:val="multilevel"/>
    <w:tmpl w:val="185CDC34"/>
    <w:lvl w:ilvl="0">
      <w:start w:val="1"/>
      <w:numFmt w:val="decimal"/>
      <w:suff w:val="space"/>
      <w:lvlText w:val="%1."/>
      <w:lvlJc w:val="left"/>
      <w:pPr>
        <w:ind w:left="810" w:hanging="360"/>
      </w:pPr>
      <w:rPr>
        <w:rFonts w:hint="default"/>
        <w:b w:val="0"/>
        <w:bCs/>
        <w:color w:val="000000" w:themeColor="text1"/>
      </w:rPr>
    </w:lvl>
    <w:lvl w:ilvl="1">
      <w:start w:val="1"/>
      <w:numFmt w:val="upp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824A1"/>
    <w:multiLevelType w:val="hybridMultilevel"/>
    <w:tmpl w:val="C59A60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F5ECF"/>
    <w:multiLevelType w:val="hybridMultilevel"/>
    <w:tmpl w:val="15469672"/>
    <w:lvl w:ilvl="0" w:tplc="F9FCECB2">
      <w:start w:val="1"/>
      <w:numFmt w:val="decimal"/>
      <w:suff w:val="space"/>
      <w:lvlText w:val="%1."/>
      <w:lvlJc w:val="left"/>
      <w:pPr>
        <w:ind w:left="72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B32075"/>
    <w:multiLevelType w:val="hybridMultilevel"/>
    <w:tmpl w:val="3CAC0D2C"/>
    <w:lvl w:ilvl="0" w:tplc="F806AED2">
      <w:start w:val="1"/>
      <w:numFmt w:val="decimal"/>
      <w:suff w:val="space"/>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A5CA0"/>
    <w:multiLevelType w:val="hybridMultilevel"/>
    <w:tmpl w:val="14B85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209DB"/>
    <w:multiLevelType w:val="hybridMultilevel"/>
    <w:tmpl w:val="A2D4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E104A"/>
    <w:multiLevelType w:val="multilevel"/>
    <w:tmpl w:val="185CDC34"/>
    <w:lvl w:ilvl="0">
      <w:start w:val="1"/>
      <w:numFmt w:val="decimal"/>
      <w:suff w:val="space"/>
      <w:lvlText w:val="%1."/>
      <w:lvlJc w:val="left"/>
      <w:pPr>
        <w:ind w:left="810" w:hanging="360"/>
      </w:pPr>
      <w:rPr>
        <w:rFonts w:hint="default"/>
        <w:b w:val="0"/>
        <w:bCs/>
        <w:color w:val="000000" w:themeColor="text1"/>
      </w:rPr>
    </w:lvl>
    <w:lvl w:ilvl="1">
      <w:start w:val="1"/>
      <w:numFmt w:val="upp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A930B4"/>
    <w:multiLevelType w:val="hybridMultilevel"/>
    <w:tmpl w:val="8396A016"/>
    <w:lvl w:ilvl="0" w:tplc="ED4C45F8">
      <w:start w:val="1"/>
      <w:numFmt w:val="decimal"/>
      <w:suff w:val="space"/>
      <w:lvlText w:val="%1."/>
      <w:lvlJc w:val="left"/>
      <w:pPr>
        <w:ind w:left="450" w:firstLine="0"/>
      </w:pPr>
      <w:rPr>
        <w:rFonts w:hint="default"/>
        <w:b w:val="0"/>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043955"/>
    <w:multiLevelType w:val="multilevel"/>
    <w:tmpl w:val="185CDC34"/>
    <w:lvl w:ilvl="0">
      <w:start w:val="1"/>
      <w:numFmt w:val="decimal"/>
      <w:suff w:val="space"/>
      <w:lvlText w:val="%1."/>
      <w:lvlJc w:val="left"/>
      <w:pPr>
        <w:ind w:left="810" w:hanging="360"/>
      </w:pPr>
      <w:rPr>
        <w:rFonts w:hint="default"/>
        <w:b w:val="0"/>
        <w:bCs/>
        <w:color w:val="000000" w:themeColor="text1"/>
      </w:rPr>
    </w:lvl>
    <w:lvl w:ilvl="1">
      <w:start w:val="1"/>
      <w:numFmt w:val="upp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E8700A"/>
    <w:multiLevelType w:val="hybridMultilevel"/>
    <w:tmpl w:val="6B3A1C18"/>
    <w:lvl w:ilvl="0" w:tplc="86527A30">
      <w:start w:val="1"/>
      <w:numFmt w:val="decimal"/>
      <w:suff w:val="space"/>
      <w:lvlText w:val="%1."/>
      <w:lvlJc w:val="left"/>
      <w:pPr>
        <w:ind w:left="810" w:hanging="360"/>
      </w:pPr>
      <w:rPr>
        <w:rFonts w:hint="default"/>
        <w:b w:val="0"/>
        <w:bCs/>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D41FB"/>
    <w:multiLevelType w:val="hybridMultilevel"/>
    <w:tmpl w:val="50AA168C"/>
    <w:lvl w:ilvl="0" w:tplc="FFFFFFFF">
      <w:start w:val="1"/>
      <w:numFmt w:val="decimal"/>
      <w:suff w:val="space"/>
      <w:lvlText w:val="%1."/>
      <w:lvlJc w:val="left"/>
      <w:pPr>
        <w:ind w:left="81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EA6523"/>
    <w:multiLevelType w:val="hybridMultilevel"/>
    <w:tmpl w:val="B0820D68"/>
    <w:lvl w:ilvl="0" w:tplc="530A2CAA">
      <w:start w:val="1"/>
      <w:numFmt w:val="decimal"/>
      <w:suff w:val="space"/>
      <w:lvlText w:val="%1."/>
      <w:lvlJc w:val="left"/>
      <w:pPr>
        <w:ind w:left="0" w:hanging="360"/>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3" w15:restartNumberingAfterBreak="0">
    <w:nsid w:val="1F3F6AA0"/>
    <w:multiLevelType w:val="hybridMultilevel"/>
    <w:tmpl w:val="894CA5D4"/>
    <w:lvl w:ilvl="0" w:tplc="C220BEC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D448F"/>
    <w:multiLevelType w:val="hybridMultilevel"/>
    <w:tmpl w:val="C6DC72C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56584"/>
    <w:multiLevelType w:val="hybridMultilevel"/>
    <w:tmpl w:val="661E0C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C36A78"/>
    <w:multiLevelType w:val="hybridMultilevel"/>
    <w:tmpl w:val="52F4B7F0"/>
    <w:lvl w:ilvl="0" w:tplc="62246732">
      <w:start w:val="1"/>
      <w:numFmt w:val="decimal"/>
      <w:suff w:val="space"/>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3919A8"/>
    <w:multiLevelType w:val="hybridMultilevel"/>
    <w:tmpl w:val="06FE9B18"/>
    <w:lvl w:ilvl="0" w:tplc="8EB8A962">
      <w:start w:val="1"/>
      <w:numFmt w:val="decimal"/>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A7295"/>
    <w:multiLevelType w:val="hybridMultilevel"/>
    <w:tmpl w:val="6AC202A8"/>
    <w:lvl w:ilvl="0" w:tplc="F6BAE6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854106"/>
    <w:multiLevelType w:val="hybridMultilevel"/>
    <w:tmpl w:val="E11EE380"/>
    <w:lvl w:ilvl="0" w:tplc="EDDA7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DF6D8B"/>
    <w:multiLevelType w:val="hybridMultilevel"/>
    <w:tmpl w:val="AB52D32E"/>
    <w:lvl w:ilvl="0" w:tplc="3ECC7200">
      <w:start w:val="1"/>
      <w:numFmt w:val="decimal"/>
      <w:suff w:val="space"/>
      <w:lvlText w:val="%1."/>
      <w:lvlJc w:val="left"/>
      <w:pPr>
        <w:ind w:left="450" w:firstLine="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03770FE"/>
    <w:multiLevelType w:val="hybridMultilevel"/>
    <w:tmpl w:val="EC2AA168"/>
    <w:lvl w:ilvl="0" w:tplc="3AA2E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E2033A"/>
    <w:multiLevelType w:val="hybridMultilevel"/>
    <w:tmpl w:val="9588E90A"/>
    <w:lvl w:ilvl="0" w:tplc="4920B5A2">
      <w:start w:val="1"/>
      <w:numFmt w:val="decimal"/>
      <w:suff w:val="space"/>
      <w:lvlText w:val="%1."/>
      <w:lvlJc w:val="left"/>
      <w:pPr>
        <w:ind w:left="720" w:hanging="360"/>
      </w:pPr>
      <w:rPr>
        <w:rFonts w:hint="default"/>
      </w:rPr>
    </w:lvl>
    <w:lvl w:ilvl="1" w:tplc="D5B29A08">
      <w:start w:val="1"/>
      <w:numFmt w:val="lowerLetter"/>
      <w:suff w:val="space"/>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140240E"/>
    <w:multiLevelType w:val="hybridMultilevel"/>
    <w:tmpl w:val="DA9E82DA"/>
    <w:lvl w:ilvl="0" w:tplc="BA5E4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554A68"/>
    <w:multiLevelType w:val="hybridMultilevel"/>
    <w:tmpl w:val="50AA168C"/>
    <w:lvl w:ilvl="0" w:tplc="5E0C7430">
      <w:start w:val="1"/>
      <w:numFmt w:val="decimal"/>
      <w:suff w:val="space"/>
      <w:lvlText w:val="%1."/>
      <w:lvlJc w:val="left"/>
      <w:pPr>
        <w:ind w:left="81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D32A5F"/>
    <w:multiLevelType w:val="hybridMultilevel"/>
    <w:tmpl w:val="39C21F00"/>
    <w:lvl w:ilvl="0" w:tplc="045826AC">
      <w:start w:val="1"/>
      <w:numFmt w:val="decimal"/>
      <w:suff w:val="space"/>
      <w:lvlText w:val="%1."/>
      <w:lvlJc w:val="left"/>
      <w:pPr>
        <w:ind w:left="810" w:hanging="360"/>
      </w:pPr>
      <w:rPr>
        <w:rFonts w:hint="default"/>
      </w:rPr>
    </w:lvl>
    <w:lvl w:ilvl="1" w:tplc="A4C80F08">
      <w:start w:val="1"/>
      <w:numFmt w:val="upperLetter"/>
      <w:suff w:val="space"/>
      <w:lvlText w:val="%2."/>
      <w:lvlJc w:val="left"/>
      <w:pPr>
        <w:ind w:left="180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FE67C1"/>
    <w:multiLevelType w:val="hybridMultilevel"/>
    <w:tmpl w:val="45B0E958"/>
    <w:lvl w:ilvl="0" w:tplc="86527A30">
      <w:start w:val="1"/>
      <w:numFmt w:val="decimal"/>
      <w:lvlText w:val="%1."/>
      <w:lvlJc w:val="left"/>
      <w:pPr>
        <w:ind w:left="450" w:firstLine="0"/>
      </w:pPr>
      <w:rPr>
        <w:rFonts w:hint="default"/>
        <w:b w:val="0"/>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4682E83"/>
    <w:multiLevelType w:val="hybridMultilevel"/>
    <w:tmpl w:val="4C0A9672"/>
    <w:lvl w:ilvl="0" w:tplc="0409000F">
      <w:start w:val="1"/>
      <w:numFmt w:val="decimal"/>
      <w:lvlText w:val="%1."/>
      <w:lvlJc w:val="left"/>
      <w:pPr>
        <w:ind w:left="450" w:firstLine="0"/>
      </w:pPr>
      <w:rPr>
        <w:rFonts w:hint="default"/>
        <w:b w:val="0"/>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60E7A72"/>
    <w:multiLevelType w:val="hybridMultilevel"/>
    <w:tmpl w:val="9252C2DC"/>
    <w:lvl w:ilvl="0" w:tplc="85E2BC88">
      <w:start w:val="1"/>
      <w:numFmt w:val="decimal"/>
      <w:suff w:val="space"/>
      <w:lvlText w:val="%1."/>
      <w:lvlJc w:val="left"/>
      <w:pPr>
        <w:ind w:left="450" w:firstLine="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7FD28FF"/>
    <w:multiLevelType w:val="hybridMultilevel"/>
    <w:tmpl w:val="F5BE0ED8"/>
    <w:lvl w:ilvl="0" w:tplc="6E88D1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F2819C0"/>
    <w:multiLevelType w:val="hybridMultilevel"/>
    <w:tmpl w:val="4FE0BE12"/>
    <w:lvl w:ilvl="0" w:tplc="5C583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447850"/>
    <w:multiLevelType w:val="hybridMultilevel"/>
    <w:tmpl w:val="E1CE1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4F43D2"/>
    <w:multiLevelType w:val="hybridMultilevel"/>
    <w:tmpl w:val="495236E8"/>
    <w:lvl w:ilvl="0" w:tplc="BA5E4D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649E5"/>
    <w:multiLevelType w:val="hybridMultilevel"/>
    <w:tmpl w:val="D4E29EB6"/>
    <w:lvl w:ilvl="0" w:tplc="081ED0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77517E"/>
    <w:multiLevelType w:val="hybridMultilevel"/>
    <w:tmpl w:val="4C32AD8C"/>
    <w:lvl w:ilvl="0" w:tplc="FFFFFFFF">
      <w:start w:val="1"/>
      <w:numFmt w:val="decimal"/>
      <w:lvlText w:val="%1."/>
      <w:lvlJc w:val="left"/>
      <w:pPr>
        <w:ind w:left="810" w:hanging="360"/>
      </w:pPr>
      <w:rPr>
        <w:rFonts w:hint="default"/>
        <w:b w:val="0"/>
        <w:bCs/>
        <w:color w:val="000000" w:themeColor="text1"/>
      </w:rPr>
    </w:lvl>
    <w:lvl w:ilvl="1" w:tplc="04090015">
      <w:start w:val="1"/>
      <w:numFmt w:val="upperLetter"/>
      <w:lvlText w:val="%2."/>
      <w:lvlJc w:val="left"/>
      <w:pPr>
        <w:ind w:left="1440" w:hanging="360"/>
      </w:pPr>
    </w:lvl>
    <w:lvl w:ilvl="2" w:tplc="FFFFFFFF">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4A55A6"/>
    <w:multiLevelType w:val="hybridMultilevel"/>
    <w:tmpl w:val="298A0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DB86716">
      <w:start w:val="1"/>
      <w:numFmt w:val="upperLetter"/>
      <w:suff w:val="space"/>
      <w:lvlText w:val="%3."/>
      <w:lvlJc w:val="left"/>
      <w:pPr>
        <w:ind w:left="2700" w:hanging="72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3E323A"/>
    <w:multiLevelType w:val="hybridMultilevel"/>
    <w:tmpl w:val="E79010A8"/>
    <w:lvl w:ilvl="0" w:tplc="9ECEDBAA">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4810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10F68B1"/>
    <w:multiLevelType w:val="hybridMultilevel"/>
    <w:tmpl w:val="86BECD24"/>
    <w:lvl w:ilvl="0" w:tplc="5DF4EE00">
      <w:start w:val="1"/>
      <w:numFmt w:val="upperLetter"/>
      <w:suff w:val="space"/>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6275A58"/>
    <w:multiLevelType w:val="hybridMultilevel"/>
    <w:tmpl w:val="44AA8C8C"/>
    <w:lvl w:ilvl="0" w:tplc="BA5E4D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9440F3"/>
    <w:multiLevelType w:val="hybridMultilevel"/>
    <w:tmpl w:val="7310C7A8"/>
    <w:lvl w:ilvl="0" w:tplc="B27E341E">
      <w:start w:val="1"/>
      <w:numFmt w:val="decimal"/>
      <w:suff w:val="space"/>
      <w:lvlText w:val="%1."/>
      <w:lvlJc w:val="left"/>
      <w:pPr>
        <w:ind w:left="810" w:hanging="360"/>
      </w:pPr>
      <w:rPr>
        <w:rFonts w:hint="default"/>
        <w:b w:val="0"/>
        <w:bCs/>
        <w:color w:val="000000" w:themeColor="text1"/>
      </w:rPr>
    </w:lvl>
    <w:lvl w:ilvl="1" w:tplc="E4E48E52">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B3AA4"/>
    <w:multiLevelType w:val="hybridMultilevel"/>
    <w:tmpl w:val="D3B2D31E"/>
    <w:lvl w:ilvl="0" w:tplc="65C4B072">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5E4686"/>
    <w:multiLevelType w:val="hybridMultilevel"/>
    <w:tmpl w:val="0436D7C8"/>
    <w:lvl w:ilvl="0" w:tplc="6AE2F9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8084978"/>
    <w:multiLevelType w:val="hybridMultilevel"/>
    <w:tmpl w:val="1D28F394"/>
    <w:lvl w:ilvl="0" w:tplc="94AE5BAC">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830483"/>
    <w:multiLevelType w:val="hybridMultilevel"/>
    <w:tmpl w:val="BAEC74FE"/>
    <w:lvl w:ilvl="0" w:tplc="014291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F3613B"/>
    <w:multiLevelType w:val="hybridMultilevel"/>
    <w:tmpl w:val="CE2A9770"/>
    <w:lvl w:ilvl="0" w:tplc="0409000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9A24C4"/>
    <w:multiLevelType w:val="hybridMultilevel"/>
    <w:tmpl w:val="EF3A3816"/>
    <w:lvl w:ilvl="0" w:tplc="FFFFFFFF">
      <w:start w:val="1"/>
      <w:numFmt w:val="decimal"/>
      <w:lvlText w:val="%1."/>
      <w:lvlJc w:val="left"/>
      <w:pPr>
        <w:ind w:left="810" w:hanging="360"/>
      </w:pPr>
      <w:rPr>
        <w:rFonts w:hint="default"/>
        <w:b w:val="0"/>
        <w:bCs/>
        <w:color w:val="000000" w:themeColor="text1"/>
      </w:rPr>
    </w:lvl>
    <w:lvl w:ilvl="1" w:tplc="FFFFFFFF">
      <w:start w:val="1"/>
      <w:numFmt w:val="low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9632D8"/>
    <w:multiLevelType w:val="hybridMultilevel"/>
    <w:tmpl w:val="F8CA25D8"/>
    <w:lvl w:ilvl="0" w:tplc="3E661F6C">
      <w:start w:val="1"/>
      <w:numFmt w:val="decimal"/>
      <w:suff w:val="space"/>
      <w:lvlText w:val="%1."/>
      <w:lvlJc w:val="left"/>
      <w:pPr>
        <w:ind w:left="450" w:firstLine="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DB855FD"/>
    <w:multiLevelType w:val="hybridMultilevel"/>
    <w:tmpl w:val="1892F350"/>
    <w:lvl w:ilvl="0" w:tplc="9EB07240">
      <w:start w:val="1"/>
      <w:numFmt w:val="upperLetter"/>
      <w:suff w:val="spac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860187">
    <w:abstractNumId w:val="29"/>
  </w:num>
  <w:num w:numId="2" w16cid:durableId="2049639560">
    <w:abstractNumId w:val="5"/>
  </w:num>
  <w:num w:numId="3" w16cid:durableId="404766599">
    <w:abstractNumId w:val="6"/>
  </w:num>
  <w:num w:numId="4" w16cid:durableId="592665718">
    <w:abstractNumId w:val="31"/>
  </w:num>
  <w:num w:numId="5" w16cid:durableId="1322780723">
    <w:abstractNumId w:val="3"/>
  </w:num>
  <w:num w:numId="6" w16cid:durableId="1170757161">
    <w:abstractNumId w:val="21"/>
  </w:num>
  <w:num w:numId="7" w16cid:durableId="957293793">
    <w:abstractNumId w:val="33"/>
  </w:num>
  <w:num w:numId="8" w16cid:durableId="1692605448">
    <w:abstractNumId w:val="25"/>
  </w:num>
  <w:num w:numId="9" w16cid:durableId="2136636551">
    <w:abstractNumId w:val="2"/>
  </w:num>
  <w:num w:numId="10" w16cid:durableId="978801166">
    <w:abstractNumId w:val="42"/>
  </w:num>
  <w:num w:numId="11" w16cid:durableId="2047441654">
    <w:abstractNumId w:val="19"/>
  </w:num>
  <w:num w:numId="12" w16cid:durableId="2054695262">
    <w:abstractNumId w:val="16"/>
  </w:num>
  <w:num w:numId="13" w16cid:durableId="1557273867">
    <w:abstractNumId w:val="41"/>
  </w:num>
  <w:num w:numId="14" w16cid:durableId="1233005991">
    <w:abstractNumId w:val="17"/>
  </w:num>
  <w:num w:numId="15" w16cid:durableId="1767267560">
    <w:abstractNumId w:val="18"/>
  </w:num>
  <w:num w:numId="16" w16cid:durableId="1516194395">
    <w:abstractNumId w:val="35"/>
  </w:num>
  <w:num w:numId="17" w16cid:durableId="77023851">
    <w:abstractNumId w:val="23"/>
  </w:num>
  <w:num w:numId="18" w16cid:durableId="1757363542">
    <w:abstractNumId w:val="39"/>
  </w:num>
  <w:num w:numId="19" w16cid:durableId="2056856317">
    <w:abstractNumId w:val="0"/>
  </w:num>
  <w:num w:numId="20" w16cid:durableId="518277422">
    <w:abstractNumId w:val="10"/>
  </w:num>
  <w:num w:numId="21" w16cid:durableId="1391077544">
    <w:abstractNumId w:val="43"/>
  </w:num>
  <w:num w:numId="22" w16cid:durableId="1701853775">
    <w:abstractNumId w:val="30"/>
  </w:num>
  <w:num w:numId="23" w16cid:durableId="2143427109">
    <w:abstractNumId w:val="32"/>
  </w:num>
  <w:num w:numId="24" w16cid:durableId="1533035512">
    <w:abstractNumId w:val="22"/>
  </w:num>
  <w:num w:numId="25" w16cid:durableId="463424093">
    <w:abstractNumId w:val="13"/>
  </w:num>
  <w:num w:numId="26" w16cid:durableId="772016274">
    <w:abstractNumId w:val="44"/>
  </w:num>
  <w:num w:numId="27" w16cid:durableId="775368446">
    <w:abstractNumId w:val="46"/>
  </w:num>
  <w:num w:numId="28" w16cid:durableId="649135434">
    <w:abstractNumId w:val="34"/>
  </w:num>
  <w:num w:numId="29" w16cid:durableId="1312248500">
    <w:abstractNumId w:val="4"/>
  </w:num>
  <w:num w:numId="30" w16cid:durableId="1392536185">
    <w:abstractNumId w:val="45"/>
  </w:num>
  <w:num w:numId="31" w16cid:durableId="1019161800">
    <w:abstractNumId w:val="20"/>
  </w:num>
  <w:num w:numId="32" w16cid:durableId="1165705412">
    <w:abstractNumId w:val="47"/>
  </w:num>
  <w:num w:numId="33" w16cid:durableId="1072045156">
    <w:abstractNumId w:val="24"/>
  </w:num>
  <w:num w:numId="34" w16cid:durableId="291984713">
    <w:abstractNumId w:val="15"/>
  </w:num>
  <w:num w:numId="35" w16cid:durableId="203561465">
    <w:abstractNumId w:val="14"/>
  </w:num>
  <w:num w:numId="36" w16cid:durableId="2012249548">
    <w:abstractNumId w:val="38"/>
  </w:num>
  <w:num w:numId="37" w16cid:durableId="428157672">
    <w:abstractNumId w:val="37"/>
  </w:num>
  <w:num w:numId="38" w16cid:durableId="1241527986">
    <w:abstractNumId w:val="48"/>
  </w:num>
  <w:num w:numId="39" w16cid:durableId="1765757279">
    <w:abstractNumId w:val="11"/>
  </w:num>
  <w:num w:numId="40" w16cid:durableId="1458138308">
    <w:abstractNumId w:val="40"/>
  </w:num>
  <w:num w:numId="41" w16cid:durableId="786386564">
    <w:abstractNumId w:val="12"/>
  </w:num>
  <w:num w:numId="42" w16cid:durableId="805045234">
    <w:abstractNumId w:val="9"/>
  </w:num>
  <w:num w:numId="43" w16cid:durableId="207960651">
    <w:abstractNumId w:val="7"/>
  </w:num>
  <w:num w:numId="44" w16cid:durableId="668413437">
    <w:abstractNumId w:val="1"/>
  </w:num>
  <w:num w:numId="45" w16cid:durableId="929852909">
    <w:abstractNumId w:val="28"/>
  </w:num>
  <w:num w:numId="46" w16cid:durableId="359012313">
    <w:abstractNumId w:val="26"/>
  </w:num>
  <w:num w:numId="47" w16cid:durableId="896012206">
    <w:abstractNumId w:val="8"/>
  </w:num>
  <w:num w:numId="48" w16cid:durableId="136577134">
    <w:abstractNumId w:val="27"/>
  </w:num>
  <w:num w:numId="49" w16cid:durableId="19121512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trackRevision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EE"/>
    <w:rsid w:val="00000DF8"/>
    <w:rsid w:val="000144A6"/>
    <w:rsid w:val="0003753A"/>
    <w:rsid w:val="00043533"/>
    <w:rsid w:val="00051DD6"/>
    <w:rsid w:val="00074E24"/>
    <w:rsid w:val="00075B91"/>
    <w:rsid w:val="000821AA"/>
    <w:rsid w:val="00087358"/>
    <w:rsid w:val="00093796"/>
    <w:rsid w:val="000A22B1"/>
    <w:rsid w:val="000A326E"/>
    <w:rsid w:val="000A5CF4"/>
    <w:rsid w:val="000B1153"/>
    <w:rsid w:val="000B238E"/>
    <w:rsid w:val="000B4312"/>
    <w:rsid w:val="000C4B52"/>
    <w:rsid w:val="000D1A07"/>
    <w:rsid w:val="000D1B95"/>
    <w:rsid w:val="000D5C20"/>
    <w:rsid w:val="00102F33"/>
    <w:rsid w:val="0011066A"/>
    <w:rsid w:val="00127DE8"/>
    <w:rsid w:val="00131BBE"/>
    <w:rsid w:val="00132FC0"/>
    <w:rsid w:val="00137263"/>
    <w:rsid w:val="001424FA"/>
    <w:rsid w:val="00143A91"/>
    <w:rsid w:val="001444C7"/>
    <w:rsid w:val="00145DD5"/>
    <w:rsid w:val="00146BFB"/>
    <w:rsid w:val="00147F7B"/>
    <w:rsid w:val="00163199"/>
    <w:rsid w:val="001655A2"/>
    <w:rsid w:val="00165F79"/>
    <w:rsid w:val="00167116"/>
    <w:rsid w:val="00182B1C"/>
    <w:rsid w:val="00184816"/>
    <w:rsid w:val="00192CB8"/>
    <w:rsid w:val="00197159"/>
    <w:rsid w:val="001A181F"/>
    <w:rsid w:val="001B113E"/>
    <w:rsid w:val="001B18E3"/>
    <w:rsid w:val="001B3A56"/>
    <w:rsid w:val="001B7E8A"/>
    <w:rsid w:val="001C54B5"/>
    <w:rsid w:val="001C7254"/>
    <w:rsid w:val="001D025C"/>
    <w:rsid w:val="001D3F1A"/>
    <w:rsid w:val="001E0CAA"/>
    <w:rsid w:val="001E4E5A"/>
    <w:rsid w:val="001E4FA3"/>
    <w:rsid w:val="001F5CBD"/>
    <w:rsid w:val="001F6029"/>
    <w:rsid w:val="00202B92"/>
    <w:rsid w:val="00203E9D"/>
    <w:rsid w:val="0020511F"/>
    <w:rsid w:val="00213207"/>
    <w:rsid w:val="00220992"/>
    <w:rsid w:val="002226C6"/>
    <w:rsid w:val="0022455E"/>
    <w:rsid w:val="00235F60"/>
    <w:rsid w:val="00236E5F"/>
    <w:rsid w:val="0024385A"/>
    <w:rsid w:val="0024450C"/>
    <w:rsid w:val="00247263"/>
    <w:rsid w:val="002648B5"/>
    <w:rsid w:val="00283377"/>
    <w:rsid w:val="00285A85"/>
    <w:rsid w:val="002972A5"/>
    <w:rsid w:val="0029786A"/>
    <w:rsid w:val="002A1D74"/>
    <w:rsid w:val="002A2AD3"/>
    <w:rsid w:val="002C42DC"/>
    <w:rsid w:val="002C5048"/>
    <w:rsid w:val="002C72C1"/>
    <w:rsid w:val="002C7A71"/>
    <w:rsid w:val="002D05F6"/>
    <w:rsid w:val="002D3BA0"/>
    <w:rsid w:val="002E174A"/>
    <w:rsid w:val="002E1C18"/>
    <w:rsid w:val="002E3A09"/>
    <w:rsid w:val="002F1303"/>
    <w:rsid w:val="002F4D5D"/>
    <w:rsid w:val="002F5A60"/>
    <w:rsid w:val="002F72F3"/>
    <w:rsid w:val="00305130"/>
    <w:rsid w:val="003133E4"/>
    <w:rsid w:val="00315061"/>
    <w:rsid w:val="00324248"/>
    <w:rsid w:val="00324723"/>
    <w:rsid w:val="00333F50"/>
    <w:rsid w:val="003520D6"/>
    <w:rsid w:val="00352AF7"/>
    <w:rsid w:val="00376B9F"/>
    <w:rsid w:val="00384007"/>
    <w:rsid w:val="003870D4"/>
    <w:rsid w:val="00392E2A"/>
    <w:rsid w:val="00394727"/>
    <w:rsid w:val="00396C0F"/>
    <w:rsid w:val="003A45F6"/>
    <w:rsid w:val="003B47C0"/>
    <w:rsid w:val="003D0CD5"/>
    <w:rsid w:val="003D6BB2"/>
    <w:rsid w:val="003E1AA3"/>
    <w:rsid w:val="003F102B"/>
    <w:rsid w:val="003F39B6"/>
    <w:rsid w:val="00413551"/>
    <w:rsid w:val="00417016"/>
    <w:rsid w:val="004174E4"/>
    <w:rsid w:val="00420FB0"/>
    <w:rsid w:val="00422937"/>
    <w:rsid w:val="00424ADE"/>
    <w:rsid w:val="00430FF5"/>
    <w:rsid w:val="00434367"/>
    <w:rsid w:val="0043657B"/>
    <w:rsid w:val="004365D7"/>
    <w:rsid w:val="00441FB8"/>
    <w:rsid w:val="0044578D"/>
    <w:rsid w:val="00447772"/>
    <w:rsid w:val="00456A1C"/>
    <w:rsid w:val="00465A11"/>
    <w:rsid w:val="00465FCC"/>
    <w:rsid w:val="00466193"/>
    <w:rsid w:val="00466FE8"/>
    <w:rsid w:val="00473F7A"/>
    <w:rsid w:val="00487A33"/>
    <w:rsid w:val="00491233"/>
    <w:rsid w:val="00495827"/>
    <w:rsid w:val="004A479F"/>
    <w:rsid w:val="004B422E"/>
    <w:rsid w:val="004C2F71"/>
    <w:rsid w:val="004C4D1D"/>
    <w:rsid w:val="004D3074"/>
    <w:rsid w:val="004D44E1"/>
    <w:rsid w:val="004D6EED"/>
    <w:rsid w:val="004E0BE4"/>
    <w:rsid w:val="004E4665"/>
    <w:rsid w:val="004F0E56"/>
    <w:rsid w:val="004F1266"/>
    <w:rsid w:val="00523A2C"/>
    <w:rsid w:val="00532171"/>
    <w:rsid w:val="005424A5"/>
    <w:rsid w:val="00545854"/>
    <w:rsid w:val="005520C7"/>
    <w:rsid w:val="005560D2"/>
    <w:rsid w:val="005569AA"/>
    <w:rsid w:val="0056126E"/>
    <w:rsid w:val="00562F3E"/>
    <w:rsid w:val="00566781"/>
    <w:rsid w:val="00566F1E"/>
    <w:rsid w:val="00574A8D"/>
    <w:rsid w:val="005845A9"/>
    <w:rsid w:val="00595D13"/>
    <w:rsid w:val="005A02FD"/>
    <w:rsid w:val="005A563F"/>
    <w:rsid w:val="005B149C"/>
    <w:rsid w:val="005C3C73"/>
    <w:rsid w:val="005C472C"/>
    <w:rsid w:val="005D23D8"/>
    <w:rsid w:val="005D451C"/>
    <w:rsid w:val="005E2FEA"/>
    <w:rsid w:val="005E4253"/>
    <w:rsid w:val="005E4FEE"/>
    <w:rsid w:val="005E6C18"/>
    <w:rsid w:val="005F60F6"/>
    <w:rsid w:val="00604B97"/>
    <w:rsid w:val="006161DA"/>
    <w:rsid w:val="00617116"/>
    <w:rsid w:val="006174F7"/>
    <w:rsid w:val="00623AF2"/>
    <w:rsid w:val="006265A8"/>
    <w:rsid w:val="00627200"/>
    <w:rsid w:val="006308AF"/>
    <w:rsid w:val="006318E6"/>
    <w:rsid w:val="006416BB"/>
    <w:rsid w:val="00642B4B"/>
    <w:rsid w:val="00643F2A"/>
    <w:rsid w:val="00644F30"/>
    <w:rsid w:val="00647000"/>
    <w:rsid w:val="00651B92"/>
    <w:rsid w:val="00677C6A"/>
    <w:rsid w:val="0069168E"/>
    <w:rsid w:val="00693720"/>
    <w:rsid w:val="006A3C22"/>
    <w:rsid w:val="006B7E6E"/>
    <w:rsid w:val="006C0070"/>
    <w:rsid w:val="006C7952"/>
    <w:rsid w:val="006D78D6"/>
    <w:rsid w:val="006E329F"/>
    <w:rsid w:val="006E36A1"/>
    <w:rsid w:val="006E3F1A"/>
    <w:rsid w:val="006E50E1"/>
    <w:rsid w:val="006E7365"/>
    <w:rsid w:val="006F22A8"/>
    <w:rsid w:val="006F4CE8"/>
    <w:rsid w:val="007026C3"/>
    <w:rsid w:val="00715270"/>
    <w:rsid w:val="00721C7D"/>
    <w:rsid w:val="007313A4"/>
    <w:rsid w:val="0073258F"/>
    <w:rsid w:val="00733C94"/>
    <w:rsid w:val="00743124"/>
    <w:rsid w:val="007503BE"/>
    <w:rsid w:val="00751860"/>
    <w:rsid w:val="007607B3"/>
    <w:rsid w:val="00762327"/>
    <w:rsid w:val="00763964"/>
    <w:rsid w:val="00765633"/>
    <w:rsid w:val="00771FF1"/>
    <w:rsid w:val="0077719A"/>
    <w:rsid w:val="007869B7"/>
    <w:rsid w:val="007872F4"/>
    <w:rsid w:val="0079602D"/>
    <w:rsid w:val="007B123E"/>
    <w:rsid w:val="007C784A"/>
    <w:rsid w:val="007E0451"/>
    <w:rsid w:val="007E407D"/>
    <w:rsid w:val="007E5BE6"/>
    <w:rsid w:val="007E765E"/>
    <w:rsid w:val="007F0A36"/>
    <w:rsid w:val="007F55BB"/>
    <w:rsid w:val="007F6310"/>
    <w:rsid w:val="007F6EF2"/>
    <w:rsid w:val="00801563"/>
    <w:rsid w:val="00803734"/>
    <w:rsid w:val="008077F5"/>
    <w:rsid w:val="008176D8"/>
    <w:rsid w:val="00817BFC"/>
    <w:rsid w:val="00823BF5"/>
    <w:rsid w:val="00824589"/>
    <w:rsid w:val="008264B4"/>
    <w:rsid w:val="00833455"/>
    <w:rsid w:val="0083400E"/>
    <w:rsid w:val="00834AE8"/>
    <w:rsid w:val="00835C12"/>
    <w:rsid w:val="00836ACF"/>
    <w:rsid w:val="00837702"/>
    <w:rsid w:val="008517CA"/>
    <w:rsid w:val="00860E8C"/>
    <w:rsid w:val="0087033E"/>
    <w:rsid w:val="00870A58"/>
    <w:rsid w:val="00877E71"/>
    <w:rsid w:val="008821F4"/>
    <w:rsid w:val="00885223"/>
    <w:rsid w:val="00891B57"/>
    <w:rsid w:val="00891FC2"/>
    <w:rsid w:val="008974D0"/>
    <w:rsid w:val="00897A01"/>
    <w:rsid w:val="008A7282"/>
    <w:rsid w:val="008C17DE"/>
    <w:rsid w:val="008C22F7"/>
    <w:rsid w:val="008C2D1C"/>
    <w:rsid w:val="008C4B00"/>
    <w:rsid w:val="008C7087"/>
    <w:rsid w:val="008C79C0"/>
    <w:rsid w:val="008D1196"/>
    <w:rsid w:val="008D1F47"/>
    <w:rsid w:val="008D4675"/>
    <w:rsid w:val="008E4C81"/>
    <w:rsid w:val="00901B00"/>
    <w:rsid w:val="00910ADD"/>
    <w:rsid w:val="00915BED"/>
    <w:rsid w:val="00917136"/>
    <w:rsid w:val="00920F23"/>
    <w:rsid w:val="009303E8"/>
    <w:rsid w:val="0094649F"/>
    <w:rsid w:val="00947217"/>
    <w:rsid w:val="0094787F"/>
    <w:rsid w:val="009573A4"/>
    <w:rsid w:val="0096041C"/>
    <w:rsid w:val="009676B3"/>
    <w:rsid w:val="00975BCE"/>
    <w:rsid w:val="00987F57"/>
    <w:rsid w:val="009A4AF9"/>
    <w:rsid w:val="009A4B0B"/>
    <w:rsid w:val="009B3F2F"/>
    <w:rsid w:val="009B75A8"/>
    <w:rsid w:val="009C5A8A"/>
    <w:rsid w:val="009C5FEC"/>
    <w:rsid w:val="009D006B"/>
    <w:rsid w:val="009D211B"/>
    <w:rsid w:val="009E298A"/>
    <w:rsid w:val="009F2770"/>
    <w:rsid w:val="009F333C"/>
    <w:rsid w:val="009F7977"/>
    <w:rsid w:val="00A01DCB"/>
    <w:rsid w:val="00A05B09"/>
    <w:rsid w:val="00A071AA"/>
    <w:rsid w:val="00A104F5"/>
    <w:rsid w:val="00A10625"/>
    <w:rsid w:val="00A10794"/>
    <w:rsid w:val="00A11717"/>
    <w:rsid w:val="00A173B3"/>
    <w:rsid w:val="00A2204A"/>
    <w:rsid w:val="00A251B7"/>
    <w:rsid w:val="00A26E4F"/>
    <w:rsid w:val="00A57704"/>
    <w:rsid w:val="00A57D7D"/>
    <w:rsid w:val="00A702A0"/>
    <w:rsid w:val="00A72C30"/>
    <w:rsid w:val="00A763C1"/>
    <w:rsid w:val="00A85BA2"/>
    <w:rsid w:val="00A91AC0"/>
    <w:rsid w:val="00A92B80"/>
    <w:rsid w:val="00A96E57"/>
    <w:rsid w:val="00AA2EFA"/>
    <w:rsid w:val="00AA36C4"/>
    <w:rsid w:val="00AA3BDB"/>
    <w:rsid w:val="00AB4E32"/>
    <w:rsid w:val="00AC33C6"/>
    <w:rsid w:val="00AC6ED9"/>
    <w:rsid w:val="00AC73B8"/>
    <w:rsid w:val="00AD680F"/>
    <w:rsid w:val="00AE33B1"/>
    <w:rsid w:val="00AE3C78"/>
    <w:rsid w:val="00AE632C"/>
    <w:rsid w:val="00B00B78"/>
    <w:rsid w:val="00B16260"/>
    <w:rsid w:val="00B2466C"/>
    <w:rsid w:val="00B32CE7"/>
    <w:rsid w:val="00B35051"/>
    <w:rsid w:val="00B52531"/>
    <w:rsid w:val="00B53F29"/>
    <w:rsid w:val="00B554E5"/>
    <w:rsid w:val="00B5616C"/>
    <w:rsid w:val="00B72506"/>
    <w:rsid w:val="00B72AD2"/>
    <w:rsid w:val="00B816E0"/>
    <w:rsid w:val="00B91065"/>
    <w:rsid w:val="00B941A5"/>
    <w:rsid w:val="00BA2D97"/>
    <w:rsid w:val="00BA506C"/>
    <w:rsid w:val="00BA7AC7"/>
    <w:rsid w:val="00BB0F04"/>
    <w:rsid w:val="00BC2AD7"/>
    <w:rsid w:val="00BC5453"/>
    <w:rsid w:val="00BD1D90"/>
    <w:rsid w:val="00BD379C"/>
    <w:rsid w:val="00BD3FB0"/>
    <w:rsid w:val="00BD4F44"/>
    <w:rsid w:val="00BE5739"/>
    <w:rsid w:val="00BF372F"/>
    <w:rsid w:val="00BF64A4"/>
    <w:rsid w:val="00C014AF"/>
    <w:rsid w:val="00C03723"/>
    <w:rsid w:val="00C05265"/>
    <w:rsid w:val="00C0723B"/>
    <w:rsid w:val="00C16133"/>
    <w:rsid w:val="00C20288"/>
    <w:rsid w:val="00C20F55"/>
    <w:rsid w:val="00C43DFF"/>
    <w:rsid w:val="00C4451C"/>
    <w:rsid w:val="00C47DDA"/>
    <w:rsid w:val="00C57236"/>
    <w:rsid w:val="00C61EF7"/>
    <w:rsid w:val="00C64CF1"/>
    <w:rsid w:val="00C65E60"/>
    <w:rsid w:val="00C70A03"/>
    <w:rsid w:val="00C716B2"/>
    <w:rsid w:val="00C827D8"/>
    <w:rsid w:val="00C8527A"/>
    <w:rsid w:val="00C854AD"/>
    <w:rsid w:val="00C863CA"/>
    <w:rsid w:val="00C95EA6"/>
    <w:rsid w:val="00CB20AE"/>
    <w:rsid w:val="00CC6003"/>
    <w:rsid w:val="00CD17F3"/>
    <w:rsid w:val="00CD681D"/>
    <w:rsid w:val="00CD6D57"/>
    <w:rsid w:val="00CD70E1"/>
    <w:rsid w:val="00CE2523"/>
    <w:rsid w:val="00CE77AD"/>
    <w:rsid w:val="00CF28E0"/>
    <w:rsid w:val="00CF42FC"/>
    <w:rsid w:val="00CF4864"/>
    <w:rsid w:val="00CF7D86"/>
    <w:rsid w:val="00D05B94"/>
    <w:rsid w:val="00D0735B"/>
    <w:rsid w:val="00D121C8"/>
    <w:rsid w:val="00D124A6"/>
    <w:rsid w:val="00D13BEC"/>
    <w:rsid w:val="00D153EE"/>
    <w:rsid w:val="00D1697C"/>
    <w:rsid w:val="00D2665B"/>
    <w:rsid w:val="00D35695"/>
    <w:rsid w:val="00D36B57"/>
    <w:rsid w:val="00D405DE"/>
    <w:rsid w:val="00D416AD"/>
    <w:rsid w:val="00D44B46"/>
    <w:rsid w:val="00D46BFC"/>
    <w:rsid w:val="00D475E7"/>
    <w:rsid w:val="00D80884"/>
    <w:rsid w:val="00D92833"/>
    <w:rsid w:val="00D97891"/>
    <w:rsid w:val="00DA5814"/>
    <w:rsid w:val="00DA6F3F"/>
    <w:rsid w:val="00DB4C20"/>
    <w:rsid w:val="00DB5FCE"/>
    <w:rsid w:val="00DB659C"/>
    <w:rsid w:val="00DB698E"/>
    <w:rsid w:val="00DC0963"/>
    <w:rsid w:val="00DC7561"/>
    <w:rsid w:val="00DD27A5"/>
    <w:rsid w:val="00DF273D"/>
    <w:rsid w:val="00DF3D9E"/>
    <w:rsid w:val="00DF7440"/>
    <w:rsid w:val="00E0000E"/>
    <w:rsid w:val="00E01AE6"/>
    <w:rsid w:val="00E03E1E"/>
    <w:rsid w:val="00E06497"/>
    <w:rsid w:val="00E075F4"/>
    <w:rsid w:val="00E15800"/>
    <w:rsid w:val="00E2486C"/>
    <w:rsid w:val="00E335B7"/>
    <w:rsid w:val="00E413C1"/>
    <w:rsid w:val="00E4366E"/>
    <w:rsid w:val="00E56A7E"/>
    <w:rsid w:val="00E64FE1"/>
    <w:rsid w:val="00E65CD7"/>
    <w:rsid w:val="00E665D2"/>
    <w:rsid w:val="00E66EE6"/>
    <w:rsid w:val="00E671CD"/>
    <w:rsid w:val="00E76030"/>
    <w:rsid w:val="00E765AB"/>
    <w:rsid w:val="00E80752"/>
    <w:rsid w:val="00E856A0"/>
    <w:rsid w:val="00E92CE3"/>
    <w:rsid w:val="00E93661"/>
    <w:rsid w:val="00EA0871"/>
    <w:rsid w:val="00EA0E36"/>
    <w:rsid w:val="00EA72FA"/>
    <w:rsid w:val="00EB4611"/>
    <w:rsid w:val="00EB7B63"/>
    <w:rsid w:val="00ED3336"/>
    <w:rsid w:val="00ED3437"/>
    <w:rsid w:val="00EE5E45"/>
    <w:rsid w:val="00EE65B4"/>
    <w:rsid w:val="00EF0C72"/>
    <w:rsid w:val="00EF64A1"/>
    <w:rsid w:val="00F13857"/>
    <w:rsid w:val="00F13EE2"/>
    <w:rsid w:val="00F20D2C"/>
    <w:rsid w:val="00F26AAE"/>
    <w:rsid w:val="00F3212F"/>
    <w:rsid w:val="00F3486F"/>
    <w:rsid w:val="00F40E1A"/>
    <w:rsid w:val="00F4198F"/>
    <w:rsid w:val="00F44AA9"/>
    <w:rsid w:val="00F45308"/>
    <w:rsid w:val="00F46F82"/>
    <w:rsid w:val="00F51C5A"/>
    <w:rsid w:val="00F55769"/>
    <w:rsid w:val="00F62600"/>
    <w:rsid w:val="00F63D4E"/>
    <w:rsid w:val="00F713CB"/>
    <w:rsid w:val="00F723AD"/>
    <w:rsid w:val="00F72B53"/>
    <w:rsid w:val="00F77705"/>
    <w:rsid w:val="00F838F7"/>
    <w:rsid w:val="00F85EC5"/>
    <w:rsid w:val="00F94800"/>
    <w:rsid w:val="00F96AD0"/>
    <w:rsid w:val="00FA4380"/>
    <w:rsid w:val="00FB0AA8"/>
    <w:rsid w:val="00FB1977"/>
    <w:rsid w:val="00FC0636"/>
    <w:rsid w:val="00FD1976"/>
    <w:rsid w:val="00FE155E"/>
    <w:rsid w:val="00FE3932"/>
    <w:rsid w:val="00FE3FD4"/>
    <w:rsid w:val="00FE54E8"/>
    <w:rsid w:val="00FF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B1DB"/>
  <w15:chartTrackingRefBased/>
  <w15:docId w15:val="{BAFF5615-B3C3-479C-BCF9-7B7D4E08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Antiqua" w:hAnsi="Garamond Antiqua" w:cs="Garamond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character" w:styleId="CommentReference">
    <w:name w:val="annotation reference"/>
    <w:basedOn w:val="DefaultParagraphFont"/>
    <w:uiPriority w:val="99"/>
    <w:semiHidden/>
    <w:unhideWhenUsed/>
    <w:rsid w:val="00165F79"/>
    <w:rPr>
      <w:sz w:val="16"/>
      <w:szCs w:val="16"/>
    </w:rPr>
  </w:style>
  <w:style w:type="paragraph" w:styleId="CommentText">
    <w:name w:val="annotation text"/>
    <w:basedOn w:val="Normal"/>
    <w:link w:val="CommentTextChar"/>
    <w:uiPriority w:val="99"/>
    <w:unhideWhenUsed/>
    <w:rsid w:val="00165F79"/>
    <w:rPr>
      <w:sz w:val="20"/>
    </w:rPr>
  </w:style>
  <w:style w:type="character" w:customStyle="1" w:styleId="CommentTextChar">
    <w:name w:val="Comment Text Char"/>
    <w:basedOn w:val="DefaultParagraphFont"/>
    <w:link w:val="CommentText"/>
    <w:uiPriority w:val="99"/>
    <w:rsid w:val="00165F79"/>
    <w:rPr>
      <w:rFonts w:ascii="Garamond Antiqua" w:hAnsi="Garamond Antiqua" w:cs="Garamond Antiqua"/>
    </w:rPr>
  </w:style>
  <w:style w:type="paragraph" w:styleId="CommentSubject">
    <w:name w:val="annotation subject"/>
    <w:basedOn w:val="CommentText"/>
    <w:next w:val="CommentText"/>
    <w:link w:val="CommentSubjectChar"/>
    <w:uiPriority w:val="99"/>
    <w:semiHidden/>
    <w:unhideWhenUsed/>
    <w:rsid w:val="00165F79"/>
    <w:rPr>
      <w:b/>
      <w:bCs/>
    </w:rPr>
  </w:style>
  <w:style w:type="character" w:customStyle="1" w:styleId="CommentSubjectChar">
    <w:name w:val="Comment Subject Char"/>
    <w:basedOn w:val="CommentTextChar"/>
    <w:link w:val="CommentSubject"/>
    <w:uiPriority w:val="99"/>
    <w:semiHidden/>
    <w:rsid w:val="00165F79"/>
    <w:rPr>
      <w:rFonts w:ascii="Garamond Antiqua" w:hAnsi="Garamond Antiqua" w:cs="Garamond Antiqua"/>
      <w:b/>
      <w:bCs/>
    </w:rPr>
  </w:style>
  <w:style w:type="paragraph" w:styleId="Revision">
    <w:name w:val="Revision"/>
    <w:hidden/>
    <w:uiPriority w:val="99"/>
    <w:semiHidden/>
    <w:rsid w:val="00A2204A"/>
    <w:rPr>
      <w:rFonts w:ascii="Garamond Antiqua" w:hAnsi="Garamond Antiqua" w:cs="Garamond Antiqua"/>
      <w:sz w:val="24"/>
    </w:rPr>
  </w:style>
  <w:style w:type="paragraph" w:styleId="ListParagraph">
    <w:name w:val="List Paragraph"/>
    <w:basedOn w:val="Normal"/>
    <w:uiPriority w:val="34"/>
    <w:qFormat/>
    <w:rsid w:val="00901B00"/>
    <w:pPr>
      <w:ind w:left="720"/>
      <w:contextualSpacing/>
    </w:pPr>
  </w:style>
  <w:style w:type="paragraph" w:styleId="NoSpacing">
    <w:name w:val="No Spacing"/>
    <w:uiPriority w:val="1"/>
    <w:qFormat/>
    <w:rsid w:val="004C2F71"/>
    <w:rPr>
      <w:rFonts w:ascii="Garamond Antiqua" w:hAnsi="Garamond Antiqua" w:cs="Garamond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9</cp:revision>
  <cp:lastPrinted>2024-05-20T16:17:00Z</cp:lastPrinted>
  <dcterms:created xsi:type="dcterms:W3CDTF">2024-05-22T14:18:00Z</dcterms:created>
  <dcterms:modified xsi:type="dcterms:W3CDTF">2024-08-08T12:30:00Z</dcterms:modified>
</cp:coreProperties>
</file>